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C2C" w:rsidRPr="00AD7578" w:rsidRDefault="00460453">
      <w:pPr>
        <w:rPr>
          <w:b/>
          <w:sz w:val="24"/>
          <w:szCs w:val="24"/>
          <w:lang w:val="en-US"/>
        </w:rPr>
      </w:pPr>
      <w:bookmarkStart w:id="0" w:name="_GoBack"/>
      <w:bookmarkEnd w:id="0"/>
      <w:r w:rsidRPr="00AD7578">
        <w:rPr>
          <w:b/>
          <w:sz w:val="24"/>
          <w:szCs w:val="24"/>
          <w:lang w:val="en-US"/>
        </w:rPr>
        <w:t>1.</w:t>
      </w:r>
      <w:r w:rsidR="00CA6AC3" w:rsidRPr="00AD7578">
        <w:rPr>
          <w:b/>
          <w:sz w:val="24"/>
          <w:szCs w:val="24"/>
          <w:lang w:val="en-US"/>
        </w:rPr>
        <w:t xml:space="preserve"> General information concerning the demographic and economic structure of the country</w:t>
      </w:r>
    </w:p>
    <w:p w:rsidR="00575B7E" w:rsidRPr="00AD7578" w:rsidRDefault="00091288">
      <w:pPr>
        <w:rPr>
          <w:lang w:val="en-US"/>
        </w:rPr>
      </w:pPr>
      <w:r w:rsidRPr="00AD7578">
        <w:rPr>
          <w:lang w:val="en-US"/>
        </w:rPr>
        <w:t>*</w:t>
      </w:r>
      <w:r w:rsidR="00F24188" w:rsidRPr="00AD7578">
        <w:rPr>
          <w:lang w:val="en-US"/>
        </w:rPr>
        <w:t>Population of the country, official languages of the country, age-gender dispersion in the country, the share of older persons in the total population</w:t>
      </w:r>
    </w:p>
    <w:p w:rsidR="00F24188" w:rsidRPr="00AD7578" w:rsidRDefault="00F24188" w:rsidP="00F24188">
      <w:pPr>
        <w:spacing w:after="0" w:line="240" w:lineRule="auto"/>
        <w:rPr>
          <w:rFonts w:eastAsia="Times New Roman" w:cs="Times New Roman"/>
          <w:b/>
          <w:bCs/>
          <w:color w:val="000000"/>
          <w:lang w:val="en-US" w:eastAsia="en-GB"/>
        </w:rPr>
      </w:pPr>
      <w:r w:rsidRPr="00AD7578">
        <w:rPr>
          <w:lang w:val="en-US"/>
        </w:rPr>
        <w:t xml:space="preserve">Population of the </w:t>
      </w:r>
      <w:proofErr w:type="gramStart"/>
      <w:r w:rsidRPr="00AD7578">
        <w:rPr>
          <w:lang w:val="en-US"/>
        </w:rPr>
        <w:t>country</w:t>
      </w:r>
      <w:r w:rsidRPr="00AD7578">
        <w:rPr>
          <w:rFonts w:eastAsia="Times New Roman" w:cs="Times New Roman"/>
          <w:b/>
          <w:bCs/>
          <w:color w:val="000000"/>
          <w:lang w:val="en-US" w:eastAsia="en-GB"/>
        </w:rPr>
        <w:t xml:space="preserve"> :</w:t>
      </w:r>
      <w:proofErr w:type="gramEnd"/>
      <w:r w:rsidRPr="00AD7578">
        <w:rPr>
          <w:rFonts w:eastAsia="Times New Roman" w:cs="Times New Roman"/>
          <w:b/>
          <w:bCs/>
          <w:color w:val="000000"/>
          <w:lang w:val="en-US" w:eastAsia="en-GB"/>
        </w:rPr>
        <w:t xml:space="preserve"> 3.531.159</w:t>
      </w:r>
    </w:p>
    <w:p w:rsidR="00C720E6" w:rsidRPr="00AD7578" w:rsidRDefault="00C720E6">
      <w:pPr>
        <w:rPr>
          <w:lang w:val="en-US"/>
        </w:rPr>
      </w:pPr>
    </w:p>
    <w:p w:rsidR="00F24188" w:rsidRPr="00AD7578" w:rsidRDefault="00F24188">
      <w:pPr>
        <w:rPr>
          <w:lang w:val="en-US"/>
        </w:rPr>
      </w:pPr>
      <w:r w:rsidRPr="00AD7578">
        <w:rPr>
          <w:lang w:val="en-US"/>
        </w:rPr>
        <w:t>Official languages of the country: Bosnian, Serbian and Croatian</w:t>
      </w:r>
    </w:p>
    <w:p w:rsidR="00F24188" w:rsidRPr="00AD7578" w:rsidRDefault="00824181">
      <w:pPr>
        <w:rPr>
          <w:lang w:val="en-US"/>
        </w:rPr>
      </w:pPr>
      <w:r w:rsidRPr="00AD7578">
        <w:rPr>
          <w:lang w:val="en-US"/>
        </w:rPr>
        <w:t>Population by age and gender (</w:t>
      </w:r>
      <w:r w:rsidR="00F24188" w:rsidRPr="00AD7578">
        <w:rPr>
          <w:lang w:val="en-US"/>
        </w:rPr>
        <w:t>census 2013)</w:t>
      </w:r>
    </w:p>
    <w:tbl>
      <w:tblPr>
        <w:tblW w:w="15092" w:type="dxa"/>
        <w:tblInd w:w="93" w:type="dxa"/>
        <w:tblLook w:val="04A0" w:firstRow="1" w:lastRow="0" w:firstColumn="1" w:lastColumn="0" w:noHBand="0" w:noVBand="1"/>
      </w:tblPr>
      <w:tblGrid>
        <w:gridCol w:w="960"/>
        <w:gridCol w:w="1115"/>
        <w:gridCol w:w="1108"/>
        <w:gridCol w:w="1404"/>
        <w:gridCol w:w="1115"/>
        <w:gridCol w:w="1126"/>
        <w:gridCol w:w="1274"/>
        <w:gridCol w:w="1115"/>
        <w:gridCol w:w="1161"/>
        <w:gridCol w:w="1229"/>
        <w:gridCol w:w="1110"/>
        <w:gridCol w:w="1101"/>
        <w:gridCol w:w="1274"/>
      </w:tblGrid>
      <w:tr w:rsidR="00F24188" w:rsidRPr="00AD7578" w:rsidTr="00C720E6">
        <w:trPr>
          <w:trHeight w:val="330"/>
        </w:trPr>
        <w:tc>
          <w:tcPr>
            <w:tcW w:w="960" w:type="dxa"/>
            <w:tcBorders>
              <w:top w:val="single" w:sz="4" w:space="0" w:color="auto"/>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Starost</w:t>
            </w:r>
            <w:proofErr w:type="spellEnd"/>
          </w:p>
        </w:tc>
        <w:tc>
          <w:tcPr>
            <w:tcW w:w="3627" w:type="dxa"/>
            <w:gridSpan w:val="3"/>
            <w:tcBorders>
              <w:top w:val="single" w:sz="4" w:space="0" w:color="auto"/>
              <w:left w:val="nil"/>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b/>
                <w:bCs/>
                <w:color w:val="000000"/>
                <w:lang w:val="en-US" w:eastAsia="en-GB"/>
              </w:rPr>
            </w:pPr>
            <w:r w:rsidRPr="00AD7578">
              <w:rPr>
                <w:rFonts w:ascii="Arial Narrow" w:eastAsia="Times New Roman" w:hAnsi="Arial Narrow" w:cs="Times New Roman"/>
                <w:b/>
                <w:bCs/>
                <w:color w:val="000000"/>
                <w:lang w:val="en-US" w:eastAsia="en-GB"/>
              </w:rPr>
              <w:t>BIH</w:t>
            </w:r>
          </w:p>
        </w:tc>
        <w:tc>
          <w:tcPr>
            <w:tcW w:w="3515" w:type="dxa"/>
            <w:gridSpan w:val="3"/>
            <w:tcBorders>
              <w:top w:val="single" w:sz="4" w:space="0" w:color="auto"/>
              <w:left w:val="nil"/>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b/>
                <w:bCs/>
                <w:color w:val="000000"/>
                <w:lang w:val="en-US" w:eastAsia="en-GB"/>
              </w:rPr>
            </w:pPr>
            <w:proofErr w:type="spellStart"/>
            <w:r w:rsidRPr="00AD7578">
              <w:rPr>
                <w:rFonts w:ascii="Arial Narrow" w:eastAsia="Times New Roman" w:hAnsi="Arial Narrow" w:cs="Times New Roman"/>
                <w:b/>
                <w:bCs/>
                <w:color w:val="000000"/>
                <w:lang w:val="en-US" w:eastAsia="en-GB"/>
              </w:rPr>
              <w:t>FBiH</w:t>
            </w:r>
            <w:proofErr w:type="spellEnd"/>
          </w:p>
        </w:tc>
        <w:tc>
          <w:tcPr>
            <w:tcW w:w="3505" w:type="dxa"/>
            <w:gridSpan w:val="3"/>
            <w:tcBorders>
              <w:top w:val="single" w:sz="4" w:space="0" w:color="auto"/>
              <w:left w:val="nil"/>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b/>
                <w:bCs/>
                <w:color w:val="000000"/>
                <w:lang w:val="en-US" w:eastAsia="en-GB"/>
              </w:rPr>
            </w:pPr>
            <w:r w:rsidRPr="00AD7578">
              <w:rPr>
                <w:rFonts w:ascii="Arial Narrow" w:eastAsia="Times New Roman" w:hAnsi="Arial Narrow" w:cs="Times New Roman"/>
                <w:b/>
                <w:bCs/>
                <w:color w:val="000000"/>
                <w:lang w:val="en-US" w:eastAsia="en-GB"/>
              </w:rPr>
              <w:t>RS</w:t>
            </w:r>
          </w:p>
        </w:tc>
        <w:tc>
          <w:tcPr>
            <w:tcW w:w="3485" w:type="dxa"/>
            <w:gridSpan w:val="3"/>
            <w:tcBorders>
              <w:top w:val="single" w:sz="4" w:space="0" w:color="auto"/>
              <w:left w:val="nil"/>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b/>
                <w:bCs/>
                <w:color w:val="000000"/>
                <w:lang w:val="en-US" w:eastAsia="en-GB"/>
              </w:rPr>
            </w:pPr>
            <w:r w:rsidRPr="00AD7578">
              <w:rPr>
                <w:rFonts w:ascii="Arial Narrow" w:eastAsia="Times New Roman" w:hAnsi="Arial Narrow" w:cs="Times New Roman"/>
                <w:b/>
                <w:bCs/>
                <w:color w:val="000000"/>
                <w:lang w:val="en-US" w:eastAsia="en-GB"/>
              </w:rPr>
              <w:t>DB</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r w:rsidRPr="00AD7578">
              <w:rPr>
                <w:rFonts w:ascii="Arial Narrow" w:eastAsia="Times New Roman" w:hAnsi="Arial Narrow" w:cs="Times New Roman"/>
                <w:color w:val="000000"/>
                <w:sz w:val="20"/>
                <w:szCs w:val="20"/>
                <w:lang w:val="en-US" w:eastAsia="en-GB"/>
              </w:rPr>
              <w:t>Age</w:t>
            </w:r>
          </w:p>
        </w:tc>
        <w:tc>
          <w:tcPr>
            <w:tcW w:w="1115" w:type="dxa"/>
            <w:vMerge w:val="restart"/>
            <w:tcBorders>
              <w:top w:val="nil"/>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ukupnо</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total</w:t>
            </w:r>
          </w:p>
        </w:tc>
        <w:tc>
          <w:tcPr>
            <w:tcW w:w="1108" w:type="dxa"/>
            <w:vMerge w:val="restart"/>
            <w:tcBorders>
              <w:top w:val="nil"/>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muško</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male</w:t>
            </w:r>
          </w:p>
        </w:tc>
        <w:tc>
          <w:tcPr>
            <w:tcW w:w="1404" w:type="dxa"/>
            <w:vMerge w:val="restart"/>
            <w:tcBorders>
              <w:top w:val="nil"/>
              <w:left w:val="single" w:sz="4" w:space="0" w:color="auto"/>
              <w:bottom w:val="single" w:sz="4" w:space="0" w:color="auto"/>
              <w:right w:val="single" w:sz="4" w:space="0" w:color="auto"/>
            </w:tcBorders>
            <w:shd w:val="clear" w:color="000000" w:fill="FFBC43"/>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žensko</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female</w:t>
            </w:r>
          </w:p>
        </w:tc>
        <w:tc>
          <w:tcPr>
            <w:tcW w:w="1115" w:type="dxa"/>
            <w:vMerge w:val="restart"/>
            <w:tcBorders>
              <w:top w:val="nil"/>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ukupnо</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total</w:t>
            </w:r>
          </w:p>
        </w:tc>
        <w:tc>
          <w:tcPr>
            <w:tcW w:w="1126" w:type="dxa"/>
            <w:vMerge w:val="restart"/>
            <w:tcBorders>
              <w:top w:val="nil"/>
              <w:left w:val="single" w:sz="4" w:space="0" w:color="auto"/>
              <w:bottom w:val="single" w:sz="4" w:space="0" w:color="auto"/>
              <w:right w:val="single" w:sz="4" w:space="0" w:color="auto"/>
            </w:tcBorders>
            <w:shd w:val="clear" w:color="000000" w:fill="FFBC43"/>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muško</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male</w:t>
            </w:r>
          </w:p>
        </w:tc>
        <w:tc>
          <w:tcPr>
            <w:tcW w:w="1274" w:type="dxa"/>
            <w:vMerge w:val="restart"/>
            <w:tcBorders>
              <w:top w:val="nil"/>
              <w:left w:val="single" w:sz="4" w:space="0" w:color="auto"/>
              <w:bottom w:val="single" w:sz="4" w:space="0" w:color="auto"/>
              <w:right w:val="single" w:sz="4" w:space="0" w:color="auto"/>
            </w:tcBorders>
            <w:shd w:val="clear" w:color="000000" w:fill="FFBC43"/>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žensko</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female</w:t>
            </w:r>
          </w:p>
        </w:tc>
        <w:tc>
          <w:tcPr>
            <w:tcW w:w="1115" w:type="dxa"/>
            <w:vMerge w:val="restart"/>
            <w:tcBorders>
              <w:top w:val="nil"/>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ukupnо</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total</w:t>
            </w:r>
          </w:p>
        </w:tc>
        <w:tc>
          <w:tcPr>
            <w:tcW w:w="1161" w:type="dxa"/>
            <w:vMerge w:val="restart"/>
            <w:tcBorders>
              <w:top w:val="nil"/>
              <w:left w:val="single" w:sz="4" w:space="0" w:color="auto"/>
              <w:bottom w:val="single" w:sz="4" w:space="0" w:color="auto"/>
              <w:right w:val="single" w:sz="4" w:space="0" w:color="auto"/>
            </w:tcBorders>
            <w:shd w:val="clear" w:color="000000" w:fill="FFBC43"/>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muško</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male</w:t>
            </w:r>
          </w:p>
        </w:tc>
        <w:tc>
          <w:tcPr>
            <w:tcW w:w="1229" w:type="dxa"/>
            <w:vMerge w:val="restart"/>
            <w:tcBorders>
              <w:top w:val="nil"/>
              <w:left w:val="single" w:sz="4" w:space="0" w:color="auto"/>
              <w:bottom w:val="single" w:sz="4" w:space="0" w:color="auto"/>
              <w:right w:val="single" w:sz="4" w:space="0" w:color="auto"/>
            </w:tcBorders>
            <w:shd w:val="clear" w:color="000000" w:fill="FFBC43"/>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žensk</w:t>
            </w:r>
            <w:r w:rsidR="00EE24D6" w:rsidRPr="00AD7578">
              <w:rPr>
                <w:rFonts w:ascii="Arial Narrow" w:eastAsia="Times New Roman" w:hAnsi="Arial Narrow" w:cs="Times New Roman"/>
                <w:color w:val="000000"/>
                <w:sz w:val="20"/>
                <w:szCs w:val="20"/>
                <w:lang w:val="en-US" w:eastAsia="en-GB"/>
              </w:rPr>
              <w:t>of</w:t>
            </w:r>
            <w:r w:rsidRPr="00AD7578">
              <w:rPr>
                <w:rFonts w:ascii="Arial Narrow" w:eastAsia="Times New Roman" w:hAnsi="Arial Narrow" w:cs="Times New Roman"/>
                <w:i/>
                <w:iCs/>
                <w:color w:val="000000"/>
                <w:sz w:val="20"/>
                <w:szCs w:val="20"/>
                <w:lang w:val="en-US" w:eastAsia="en-GB"/>
              </w:rPr>
              <w:t>emale</w:t>
            </w:r>
            <w:proofErr w:type="spellEnd"/>
          </w:p>
        </w:tc>
        <w:tc>
          <w:tcPr>
            <w:tcW w:w="1110" w:type="dxa"/>
            <w:vMerge w:val="restart"/>
            <w:tcBorders>
              <w:top w:val="nil"/>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ukupnо</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total</w:t>
            </w:r>
          </w:p>
        </w:tc>
        <w:tc>
          <w:tcPr>
            <w:tcW w:w="1101" w:type="dxa"/>
            <w:vMerge w:val="restart"/>
            <w:tcBorders>
              <w:top w:val="nil"/>
              <w:left w:val="single" w:sz="4" w:space="0" w:color="auto"/>
              <w:bottom w:val="single" w:sz="4" w:space="0" w:color="000000"/>
              <w:right w:val="single" w:sz="4" w:space="0" w:color="auto"/>
            </w:tcBorders>
            <w:shd w:val="clear" w:color="000000" w:fill="FFBC43"/>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muško</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male</w:t>
            </w:r>
          </w:p>
        </w:tc>
        <w:tc>
          <w:tcPr>
            <w:tcW w:w="1274" w:type="dxa"/>
            <w:vMerge w:val="restart"/>
            <w:tcBorders>
              <w:top w:val="nil"/>
              <w:left w:val="single" w:sz="4" w:space="0" w:color="auto"/>
              <w:bottom w:val="single" w:sz="4" w:space="0" w:color="auto"/>
              <w:right w:val="single" w:sz="4" w:space="0" w:color="auto"/>
            </w:tcBorders>
            <w:shd w:val="clear" w:color="000000" w:fill="FFBC43"/>
            <w:vAlign w:val="center"/>
            <w:hideMark/>
          </w:tcPr>
          <w:p w:rsidR="00F24188" w:rsidRPr="00AD7578" w:rsidRDefault="00F24188" w:rsidP="00F24188">
            <w:pPr>
              <w:spacing w:after="0" w:line="240" w:lineRule="auto"/>
              <w:jc w:val="center"/>
              <w:rPr>
                <w:rFonts w:ascii="Arial Narrow" w:eastAsia="Times New Roman" w:hAnsi="Arial Narrow" w:cs="Times New Roman"/>
                <w:color w:val="000000"/>
                <w:sz w:val="20"/>
                <w:szCs w:val="20"/>
                <w:lang w:val="en-US" w:eastAsia="en-GB"/>
              </w:rPr>
            </w:pPr>
            <w:proofErr w:type="spellStart"/>
            <w:r w:rsidRPr="00AD7578">
              <w:rPr>
                <w:rFonts w:ascii="Arial Narrow" w:eastAsia="Times New Roman" w:hAnsi="Arial Narrow" w:cs="Times New Roman"/>
                <w:color w:val="000000"/>
                <w:sz w:val="20"/>
                <w:szCs w:val="20"/>
                <w:lang w:val="en-US" w:eastAsia="en-GB"/>
              </w:rPr>
              <w:t>žensko</w:t>
            </w:r>
            <w:proofErr w:type="spellEnd"/>
            <w:r w:rsidRPr="00AD7578">
              <w:rPr>
                <w:rFonts w:ascii="Arial Narrow" w:eastAsia="Times New Roman" w:hAnsi="Arial Narrow" w:cs="Times New Roman"/>
                <w:color w:val="000000"/>
                <w:sz w:val="20"/>
                <w:szCs w:val="20"/>
                <w:lang w:val="en-US" w:eastAsia="en-GB"/>
              </w:rPr>
              <w:t>/</w:t>
            </w:r>
            <w:r w:rsidRPr="00AD7578">
              <w:rPr>
                <w:rFonts w:ascii="Arial Narrow" w:eastAsia="Times New Roman" w:hAnsi="Arial Narrow" w:cs="Times New Roman"/>
                <w:i/>
                <w:iCs/>
                <w:color w:val="000000"/>
                <w:sz w:val="20"/>
                <w:szCs w:val="20"/>
                <w:lang w:val="en-US" w:eastAsia="en-GB"/>
              </w:rPr>
              <w:t>female</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000000" w:fill="FFBC43"/>
            <w:noWrap/>
            <w:vAlign w:val="center"/>
            <w:hideMark/>
          </w:tcPr>
          <w:p w:rsidR="00F24188" w:rsidRPr="00AD7578" w:rsidRDefault="00F24188" w:rsidP="00F24188">
            <w:pPr>
              <w:spacing w:after="0" w:line="240" w:lineRule="auto"/>
              <w:jc w:val="center"/>
              <w:rPr>
                <w:rFonts w:ascii="Calibri" w:eastAsia="Times New Roman" w:hAnsi="Calibri" w:cs="Times New Roman"/>
                <w:color w:val="000000"/>
                <w:sz w:val="20"/>
                <w:szCs w:val="20"/>
                <w:lang w:val="en-US" w:eastAsia="en-GB"/>
              </w:rPr>
            </w:pPr>
            <w:r w:rsidRPr="00AD7578">
              <w:rPr>
                <w:rFonts w:ascii="Calibri" w:eastAsia="Times New Roman" w:hAnsi="Calibri" w:cs="Times New Roman"/>
                <w:color w:val="000000"/>
                <w:sz w:val="20"/>
                <w:szCs w:val="20"/>
                <w:lang w:val="en-US" w:eastAsia="en-GB"/>
              </w:rPr>
              <w:t> </w:t>
            </w:r>
          </w:p>
        </w:tc>
        <w:tc>
          <w:tcPr>
            <w:tcW w:w="1115"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108"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404"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115"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126"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274"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115"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161"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229"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110"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101" w:type="dxa"/>
            <w:vMerge/>
            <w:tcBorders>
              <w:top w:val="nil"/>
              <w:left w:val="single" w:sz="4" w:space="0" w:color="auto"/>
              <w:bottom w:val="single" w:sz="4" w:space="0" w:color="000000"/>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c>
          <w:tcPr>
            <w:tcW w:w="1274" w:type="dxa"/>
            <w:vMerge/>
            <w:tcBorders>
              <w:top w:val="nil"/>
              <w:left w:val="single" w:sz="4" w:space="0" w:color="auto"/>
              <w:bottom w:val="single" w:sz="4" w:space="0" w:color="auto"/>
              <w:right w:val="single" w:sz="4" w:space="0" w:color="auto"/>
            </w:tcBorders>
            <w:vAlign w:val="center"/>
            <w:hideMark/>
          </w:tcPr>
          <w:p w:rsidR="00F24188" w:rsidRPr="00AD7578" w:rsidRDefault="00F24188" w:rsidP="00F24188">
            <w:pPr>
              <w:spacing w:after="0" w:line="240" w:lineRule="auto"/>
              <w:rPr>
                <w:rFonts w:ascii="Arial Narrow" w:eastAsia="Times New Roman" w:hAnsi="Arial Narrow" w:cs="Times New Roman"/>
                <w:color w:val="000000"/>
                <w:sz w:val="20"/>
                <w:szCs w:val="20"/>
                <w:lang w:val="en-US" w:eastAsia="en-GB"/>
              </w:rPr>
            </w:pP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32.986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16.903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16.083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21.718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11.137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10.581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10.429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5.330</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5.099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436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403</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34.294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17.554</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16.740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22.690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11.702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10.988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10.772</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5.435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5.337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34.389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17.702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16.687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22.691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11.635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11.056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10.843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5.617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5.226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450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35.874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18.414</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17.460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23.664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12.190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11.474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11.419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5.812</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5.607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791</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379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36.521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18.869</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17.652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24.080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12.353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11.727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11.593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6.053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5.540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848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385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36.166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18.628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17.538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23.892</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12.274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11.618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11.423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5.889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5.534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851</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386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34.919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17.919</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17.000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22.901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11.829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11.072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11.101</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5.619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5.482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471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34.943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17.840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17.103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22.965</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11.750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11.215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11.156</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5.667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5.489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423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399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35.451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18.233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17.218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23.147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11.870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11.277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11.439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5.903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5.536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865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35.501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18.261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17.240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23.147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11.910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11.237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11.497</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5.935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5.562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36.453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18.852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17.601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23.884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12.366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11.518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11.647</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6.009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5.638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922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477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36.775</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18.927</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17.848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24.043</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12.362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11.681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11.856</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6.093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5.763</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876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472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38.596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19.792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18.804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24.989</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12.787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12.202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12.663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6.516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6.147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944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455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39.456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20.142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19.314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25.785</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13.148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12.637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12.738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6.505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6.233</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933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41.395</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20.940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20.455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27.352</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13.830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13.522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13.114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6.626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6.488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929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45.564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23.451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22.113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30.464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15.585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14.879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14.028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7.306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6.722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1.072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512</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lastRenderedPageBreak/>
              <w:t>16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52.015</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26.860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25.155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35.091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18.159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16.932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15.755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8.099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7.656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567</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51.403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26.386</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25.017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35.286</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18.218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17.068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15.004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7.621</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7.383</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1.113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50.311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25.720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24.591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33.903</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17.312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16.591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15.395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7.885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7.510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1.013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43.449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22.483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20.966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27.137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14.024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13.113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15.356</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7.972</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7.384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956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38.825</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20.046</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18.779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25.325</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13.053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12.272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12.674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6.576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6.098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44.354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22.471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21.883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29.600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14.849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14.751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13.765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7.089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6.676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989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456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48.403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24.919</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23.484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32.119</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16.459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15.660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15.228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7.914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7.314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1.056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48.196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24.879</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23.317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31.990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16.474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15.516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15.159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7.872</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7.287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1.047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48.278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24.568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23.710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31.868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16.268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15.600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15.392</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7.801</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7.591</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1.018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50.133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25.613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24.520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32.919</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16.801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16.118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16.111</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8.267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7.844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1.103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558</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49.678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25.705</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23.973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32.539</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16.894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15.645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16.026</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8.234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7.792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1.113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577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49.795</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25.385</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24.410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32.484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16.638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15.846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16.257</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8.197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8.060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1.054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50.446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25.978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24.468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32.610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16.721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15.889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16.601</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8.623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7.978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1.235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52.266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26.567</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25.699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33.651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17.065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16.586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17.391</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8.900</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8.491</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1.224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622</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50.734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25.918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24.816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32.390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16.504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15.886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17.114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8.788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8.326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1.230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50.911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26.042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24.869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32.319</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16.570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15.749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17.339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8.854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8.485</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1.253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50.977</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25.977</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25.000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32.749</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16.694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17.074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8.715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8.359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1.154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50.333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25.484</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24.849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31.974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16.163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15.811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17.163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8.746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8.417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1.196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575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49.678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25.172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24.506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31.556</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16.001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15.555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16.964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8.644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8.320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1.158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49.788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25.311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24.477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31.528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15.902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15.626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17.055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8.818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8.237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1.205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49.919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25.257</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24.662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31.538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15.826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15.712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17.205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8.821</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8.384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1.176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51.327</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25.960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25.367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32.341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16.187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16.154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17.747</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9.154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8.593</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1.239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49.496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25.048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24.448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31.321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15.675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15.646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16.968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8.748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8.220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1.207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582</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48.736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24.569</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24.167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30.987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15.349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15.638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16.470</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8.540</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7.930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1.279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48.218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24.243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23.975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30.584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15.127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15.457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16.378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8.485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7.893</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1.256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49.740</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25.114</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24.626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31.771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15.825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15.946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16.692</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8.652</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8.040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1.277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48.136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24.288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23.848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31.017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15.475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15.542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15.959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8.241</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7.718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572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588</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46.015</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23.137</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22.878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29.652</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14.747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14.905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15.159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7.740</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7.419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1.204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49.029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24.813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24.216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31.806</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15.948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15.858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15.975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8.229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7.746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1.248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612</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lastRenderedPageBreak/>
              <w:t>45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49.671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24.860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24.811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32.017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15.855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16.162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16.366</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8.297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8.069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1.288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708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51.673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25.923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25.750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33.018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16.405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16.613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17.354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8.826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8.528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1.301</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692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52.770</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26.306</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26.464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33.813</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16.673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17.140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17.644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8.964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8.680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53.700</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26.622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27.078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34.178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16.805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17.373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18.118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9.100</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9.018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1.404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717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687</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53.114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26.376</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26.738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34.083</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16.856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17.227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17.764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8.870</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8.894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1.267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617</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53.786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26.608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27.178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34.340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16.932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17.408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18.129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8.995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9.134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56.129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27.608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28.521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35.525</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17.349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18.176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19.279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9.574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9.705</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1.325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55.588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27.483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28.105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35.006</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17.203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17.803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19.220</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9.575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9.645</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1.362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705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657</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55.076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26.932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28.144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34.518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16.748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17.770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19.247</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9.548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9.699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1.311</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675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55.996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27.522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28.474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34.607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17.071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17.536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20.131</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9.833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10.298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1.258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52.589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25.408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27.181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32.581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15.630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16.951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18.809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9.160</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9.649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1.199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50.347</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24.635</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25.712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30.906</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15.129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15.777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18.331</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8.931</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9.400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1.110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575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51.932</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25.307</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26.625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31.264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15.231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16.033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19.518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9.518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10.000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1.150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558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592</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52.746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25.459</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27.287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31.461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15.090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16.371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20.118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9.803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10.315</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50.923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24.767</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26.156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29.877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14.488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15.389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19.897</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9.734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10.163</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1.149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50.837</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24.264</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26.573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29.631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14.056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15.575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20.106</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9.704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10.402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1.100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46.677</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22.001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24.676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26.762</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12.507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14.255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18.842</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8.999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9.843</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1.073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578</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42.331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19.976</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22.355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24.438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11.394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13.044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16.910</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8.098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8.812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983</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42.570</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19.791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22.779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24.535</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11.285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13.250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16.983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8.022</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8.961</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1.052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568</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40.836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18.938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21.898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23.247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10.657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12.590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16.649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7.849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8.800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940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432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508</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35.793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16.093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19.700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20.490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9.092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11.398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14.404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6.607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7.797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394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505</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37.788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17.233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20.555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21.656</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9.797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11.859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15.233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7.031</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8.202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899</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29.180</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13.168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16.012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16.531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7.429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9.102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11.899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5.391</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6.508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750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348</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402</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25.744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11.390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14.354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15.234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6.681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8.553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9.855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4.414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5.441</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655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360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25.064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11.182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13.882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14.480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6.439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8.041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9.879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4.439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5.440</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705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25.058</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10.708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14.350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14.562</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6.237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8.325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9.798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4.144</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5.654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698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371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26.990</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11.682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15.308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16.128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6.969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9.159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10.268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4.446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5.822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327</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29.327</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12.526</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16.801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16.725</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7.080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9.645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11.904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5.149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6.755</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698</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30.776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13.023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17.753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17.668</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7.467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10.201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12.421</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5.273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7.148</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404</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lastRenderedPageBreak/>
              <w:t>74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28.304</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11.915</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16.389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15.940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6.692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9.248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11.682</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4.938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6.744</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397</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75</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27.309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11.246</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16.063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15.320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6.253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9.067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11.369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4.752</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6.617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379</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76</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25.413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10.531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14.882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14.194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5.904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8.290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10.585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4.366</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6.219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634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373</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23.950</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9.642</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14.308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13.342</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5.463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7.879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10.014</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3.935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6.079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594</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21.232</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8.361</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12.871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11.991</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4.769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7.222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8.706</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3.377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5.329</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215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320</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19.363</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7.623</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11.740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10.766</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4.306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6.460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8.117</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3.135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4.982</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298</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16.231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6.198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10.033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9.117</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3.486</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5.631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6.749</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2.568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4.181</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365</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144</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221</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14.741</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5.674</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9.067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8.359</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3.255</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5.104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6.055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2.288</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3.767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327</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131</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196</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12.059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4.618</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7.441</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6.844</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2.677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4.167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4.955</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1.859</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3.096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260</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178</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83</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10.999</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4.065</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6.934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6.095</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2.263</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3.832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4.658</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1.713</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2.945</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246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89</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157</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84</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8.606</w:t>
            </w:r>
          </w:p>
        </w:tc>
        <w:tc>
          <w:tcPr>
            <w:tcW w:w="1108"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3.214</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5.392</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4.812</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1.812</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3.000</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3.592</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1.335</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2.257</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202</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67</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135</w:t>
            </w:r>
          </w:p>
        </w:tc>
      </w:tr>
      <w:tr w:rsidR="00F24188" w:rsidRPr="00AD7578" w:rsidTr="00C720E6">
        <w:trPr>
          <w:trHeight w:val="315"/>
        </w:trPr>
        <w:tc>
          <w:tcPr>
            <w:tcW w:w="960" w:type="dxa"/>
            <w:tcBorders>
              <w:top w:val="nil"/>
              <w:left w:val="single" w:sz="4" w:space="0" w:color="auto"/>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center"/>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85+</w:t>
            </w:r>
          </w:p>
        </w:tc>
        <w:tc>
          <w:tcPr>
            <w:tcW w:w="1115" w:type="dxa"/>
            <w:tcBorders>
              <w:top w:val="nil"/>
              <w:left w:val="nil"/>
              <w:bottom w:val="nil"/>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28.069</w:t>
            </w:r>
          </w:p>
        </w:tc>
        <w:tc>
          <w:tcPr>
            <w:tcW w:w="1108" w:type="dxa"/>
            <w:tcBorders>
              <w:top w:val="nil"/>
              <w:left w:val="nil"/>
              <w:bottom w:val="nil"/>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9.052</w:t>
            </w:r>
          </w:p>
        </w:tc>
        <w:tc>
          <w:tcPr>
            <w:tcW w:w="1404"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19.017</w:t>
            </w:r>
          </w:p>
        </w:tc>
        <w:tc>
          <w:tcPr>
            <w:tcW w:w="1115"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15.692</w:t>
            </w:r>
          </w:p>
        </w:tc>
        <w:tc>
          <w:tcPr>
            <w:tcW w:w="1126"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4.902</w:t>
            </w:r>
          </w:p>
        </w:tc>
        <w:tc>
          <w:tcPr>
            <w:tcW w:w="1274" w:type="dxa"/>
            <w:tcBorders>
              <w:top w:val="nil"/>
              <w:left w:val="nil"/>
              <w:bottom w:val="nil"/>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10.790</w:t>
            </w:r>
          </w:p>
        </w:tc>
        <w:tc>
          <w:tcPr>
            <w:tcW w:w="1115"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11.771</w:t>
            </w:r>
          </w:p>
        </w:tc>
        <w:tc>
          <w:tcPr>
            <w:tcW w:w="1161"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3.927</w:t>
            </w:r>
          </w:p>
        </w:tc>
        <w:tc>
          <w:tcPr>
            <w:tcW w:w="1229"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7.844</w:t>
            </w:r>
          </w:p>
        </w:tc>
        <w:tc>
          <w:tcPr>
            <w:tcW w:w="1110"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606</w:t>
            </w:r>
          </w:p>
        </w:tc>
        <w:tc>
          <w:tcPr>
            <w:tcW w:w="1101"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223</w:t>
            </w:r>
          </w:p>
        </w:tc>
        <w:tc>
          <w:tcPr>
            <w:tcW w:w="1274" w:type="dxa"/>
            <w:tcBorders>
              <w:top w:val="nil"/>
              <w:left w:val="nil"/>
              <w:bottom w:val="single" w:sz="8"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383</w:t>
            </w:r>
          </w:p>
        </w:tc>
      </w:tr>
      <w:tr w:rsidR="00F24188" w:rsidRPr="00AD7578" w:rsidTr="00C720E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rPr>
                <w:rFonts w:ascii="Arial Narrow" w:eastAsia="Times New Roman" w:hAnsi="Arial Narrow" w:cs="Times New Roman"/>
                <w:b/>
                <w:bCs/>
                <w:color w:val="000000"/>
                <w:sz w:val="20"/>
                <w:szCs w:val="20"/>
                <w:lang w:val="en-US" w:eastAsia="en-GB"/>
              </w:rPr>
            </w:pPr>
            <w:r w:rsidRPr="00AD7578">
              <w:rPr>
                <w:rFonts w:ascii="Arial Narrow" w:eastAsia="Times New Roman" w:hAnsi="Arial Narrow" w:cs="Times New Roman"/>
                <w:b/>
                <w:bCs/>
                <w:color w:val="000000"/>
                <w:sz w:val="20"/>
                <w:szCs w:val="20"/>
                <w:lang w:val="en-US" w:eastAsia="en-GB"/>
              </w:rPr>
              <w:t> </w:t>
            </w:r>
          </w:p>
        </w:tc>
        <w:tc>
          <w:tcPr>
            <w:tcW w:w="1115" w:type="dxa"/>
            <w:tcBorders>
              <w:top w:val="single" w:sz="8" w:space="0" w:color="auto"/>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b/>
                <w:bCs/>
                <w:color w:val="000000"/>
                <w:lang w:val="en-US" w:eastAsia="en-GB"/>
              </w:rPr>
            </w:pPr>
            <w:r w:rsidRPr="00AD7578">
              <w:rPr>
                <w:rFonts w:ascii="Calibri" w:eastAsia="Times New Roman" w:hAnsi="Calibri" w:cs="Times New Roman"/>
                <w:b/>
                <w:bCs/>
                <w:color w:val="000000"/>
                <w:lang w:val="en-US" w:eastAsia="en-GB"/>
              </w:rPr>
              <w:t>3.531.159</w:t>
            </w:r>
          </w:p>
        </w:tc>
        <w:tc>
          <w:tcPr>
            <w:tcW w:w="1108" w:type="dxa"/>
            <w:tcBorders>
              <w:top w:val="single" w:sz="8" w:space="0" w:color="auto"/>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1.732.270</w:t>
            </w:r>
          </w:p>
        </w:tc>
        <w:tc>
          <w:tcPr>
            <w:tcW w:w="140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1.798.889</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b/>
                <w:bCs/>
                <w:color w:val="000000"/>
                <w:lang w:val="en-US" w:eastAsia="en-GB"/>
              </w:rPr>
            </w:pPr>
            <w:r w:rsidRPr="00AD7578">
              <w:rPr>
                <w:rFonts w:ascii="Calibri" w:eastAsia="Times New Roman" w:hAnsi="Calibri" w:cs="Times New Roman"/>
                <w:b/>
                <w:bCs/>
                <w:color w:val="000000"/>
                <w:lang w:val="en-US" w:eastAsia="en-GB"/>
              </w:rPr>
              <w:t>2.219.220</w:t>
            </w:r>
          </w:p>
        </w:tc>
        <w:tc>
          <w:tcPr>
            <w:tcW w:w="1126"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1.087.993</w:t>
            </w:r>
          </w:p>
        </w:tc>
        <w:tc>
          <w:tcPr>
            <w:tcW w:w="1274" w:type="dxa"/>
            <w:tcBorders>
              <w:top w:val="single" w:sz="8" w:space="0" w:color="auto"/>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1.131.227</w:t>
            </w:r>
          </w:p>
        </w:tc>
        <w:tc>
          <w:tcPr>
            <w:tcW w:w="1115"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b/>
                <w:bCs/>
                <w:color w:val="000000"/>
                <w:lang w:val="en-US" w:eastAsia="en-GB"/>
              </w:rPr>
            </w:pPr>
            <w:r w:rsidRPr="00AD7578">
              <w:rPr>
                <w:rFonts w:ascii="Calibri" w:eastAsia="Times New Roman" w:hAnsi="Calibri" w:cs="Times New Roman"/>
                <w:b/>
                <w:bCs/>
                <w:color w:val="000000"/>
                <w:lang w:val="en-US" w:eastAsia="en-GB"/>
              </w:rPr>
              <w:t>1.228.423</w:t>
            </w:r>
          </w:p>
        </w:tc>
        <w:tc>
          <w:tcPr>
            <w:tcW w:w="116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603.027</w:t>
            </w:r>
          </w:p>
        </w:tc>
        <w:tc>
          <w:tcPr>
            <w:tcW w:w="1229"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625.396</w:t>
            </w:r>
          </w:p>
        </w:tc>
        <w:tc>
          <w:tcPr>
            <w:tcW w:w="1110"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b/>
                <w:bCs/>
                <w:color w:val="000000"/>
                <w:lang w:val="en-US" w:eastAsia="en-GB"/>
              </w:rPr>
            </w:pPr>
            <w:r w:rsidRPr="00AD7578">
              <w:rPr>
                <w:rFonts w:ascii="Calibri" w:eastAsia="Times New Roman" w:hAnsi="Calibri" w:cs="Times New Roman"/>
                <w:b/>
                <w:bCs/>
                <w:color w:val="000000"/>
                <w:lang w:val="en-US" w:eastAsia="en-GB"/>
              </w:rPr>
              <w:t>83.516</w:t>
            </w:r>
          </w:p>
        </w:tc>
        <w:tc>
          <w:tcPr>
            <w:tcW w:w="1101"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41.250</w:t>
            </w:r>
          </w:p>
        </w:tc>
        <w:tc>
          <w:tcPr>
            <w:tcW w:w="1274" w:type="dxa"/>
            <w:tcBorders>
              <w:top w:val="nil"/>
              <w:left w:val="nil"/>
              <w:bottom w:val="single" w:sz="4" w:space="0" w:color="auto"/>
              <w:right w:val="single" w:sz="4" w:space="0" w:color="auto"/>
            </w:tcBorders>
            <w:shd w:val="clear" w:color="auto" w:fill="auto"/>
            <w:noWrap/>
            <w:vAlign w:val="bottom"/>
            <w:hideMark/>
          </w:tcPr>
          <w:p w:rsidR="00F24188" w:rsidRPr="00AD7578" w:rsidRDefault="00F24188" w:rsidP="00F24188">
            <w:pPr>
              <w:spacing w:after="0" w:line="240" w:lineRule="auto"/>
              <w:jc w:val="right"/>
              <w:rPr>
                <w:rFonts w:ascii="Calibri" w:eastAsia="Times New Roman" w:hAnsi="Calibri" w:cs="Times New Roman"/>
                <w:color w:val="000000"/>
                <w:lang w:val="en-US" w:eastAsia="en-GB"/>
              </w:rPr>
            </w:pPr>
            <w:r w:rsidRPr="00AD7578">
              <w:rPr>
                <w:rFonts w:ascii="Calibri" w:eastAsia="Times New Roman" w:hAnsi="Calibri" w:cs="Times New Roman"/>
                <w:color w:val="000000"/>
                <w:lang w:val="en-US" w:eastAsia="en-GB"/>
              </w:rPr>
              <w:t>42.266</w:t>
            </w:r>
          </w:p>
        </w:tc>
      </w:tr>
    </w:tbl>
    <w:p w:rsidR="00F24188" w:rsidRPr="00AD7578" w:rsidRDefault="00F24188">
      <w:pPr>
        <w:rPr>
          <w:lang w:val="en-US"/>
        </w:rPr>
      </w:pPr>
    </w:p>
    <w:p w:rsidR="00FE0941" w:rsidRPr="00AD7578" w:rsidRDefault="00091288">
      <w:pPr>
        <w:rPr>
          <w:b/>
          <w:sz w:val="24"/>
          <w:szCs w:val="24"/>
          <w:lang w:val="en-US"/>
        </w:rPr>
      </w:pPr>
      <w:r w:rsidRPr="00AD7578">
        <w:rPr>
          <w:b/>
          <w:sz w:val="24"/>
          <w:szCs w:val="24"/>
          <w:lang w:val="en-US"/>
        </w:rPr>
        <w:t xml:space="preserve">* </w:t>
      </w:r>
      <w:r w:rsidR="00BF35FE" w:rsidRPr="00AD7578">
        <w:rPr>
          <w:b/>
          <w:sz w:val="24"/>
          <w:szCs w:val="24"/>
          <w:lang w:val="en-US"/>
        </w:rPr>
        <w:t>Main economic activities and sectors</w:t>
      </w:r>
    </w:p>
    <w:p w:rsidR="00801C83" w:rsidRPr="00AD7578" w:rsidRDefault="00190D82" w:rsidP="00801C83">
      <w:pPr>
        <w:shd w:val="clear" w:color="auto" w:fill="FFFFFF"/>
        <w:spacing w:line="240" w:lineRule="atLeast"/>
        <w:ind w:firstLine="720"/>
        <w:textAlignment w:val="center"/>
        <w:rPr>
          <w:lang w:val="en-US"/>
        </w:rPr>
      </w:pPr>
      <w:r w:rsidRPr="00AD7578">
        <w:rPr>
          <w:lang w:val="en-US"/>
        </w:rPr>
        <w:t xml:space="preserve">Bosnia has a transitional economy which relies on the export of metals, energy, textiles, and furniture as well as on remittances and foreign aid. Bosnia's private sector is growing slowly, but foreign investment has dropped since 2007. </w:t>
      </w:r>
      <w:r w:rsidR="00801C83" w:rsidRPr="00AD7578">
        <w:rPr>
          <w:lang w:val="en-US"/>
        </w:rPr>
        <w:t>Government spending - including transfer payments - remains high, at roughly 40% of GDP, due to government offices at the national, sub-national, and municipal level. High unemployment remains the most serious macroeconomic problem. Successful implementation of a value-added tax in 2006 provided a steady source of revenue for the government and helped rein in gray-market activity. National-level statistics have also improved over time but a large share of economic activity remains unofficial and unrecorded.</w:t>
      </w:r>
    </w:p>
    <w:p w:rsidR="00190D82" w:rsidRPr="00AD7578" w:rsidRDefault="00190D82" w:rsidP="00190D82">
      <w:pPr>
        <w:ind w:firstLine="720"/>
        <w:jc w:val="both"/>
        <w:rPr>
          <w:lang w:val="en-US"/>
        </w:rPr>
      </w:pPr>
      <w:r w:rsidRPr="00AD7578">
        <w:rPr>
          <w:lang w:val="en-US"/>
        </w:rPr>
        <w:t>Bosnia and Herzegovina's top economic priorities are: acceleration of integration into the EU; strengthening the fiscal system; public administration reform; World Trade Organization membership; and securing economic growth</w:t>
      </w:r>
      <w:r w:rsidR="00801C83" w:rsidRPr="00AD7578">
        <w:rPr>
          <w:lang w:val="en-US"/>
        </w:rPr>
        <w:t xml:space="preserve"> by fostering a dynamic, competitive private sector.</w:t>
      </w:r>
    </w:p>
    <w:p w:rsidR="00BA68DE" w:rsidRPr="00AD7578" w:rsidRDefault="00BA68DE" w:rsidP="00BA68DE">
      <w:pPr>
        <w:ind w:firstLine="720"/>
        <w:jc w:val="both"/>
        <w:rPr>
          <w:rFonts w:ascii="Arial" w:hAnsi="Arial" w:cs="Arial"/>
          <w:lang w:val="en-US"/>
        </w:rPr>
      </w:pPr>
      <w:r w:rsidRPr="00AD7578">
        <w:rPr>
          <w:lang w:val="en-US"/>
        </w:rPr>
        <w:t xml:space="preserve">According to revised data from the </w:t>
      </w:r>
      <w:proofErr w:type="spellStart"/>
      <w:r w:rsidRPr="00AD7578">
        <w:rPr>
          <w:lang w:val="en-US"/>
        </w:rPr>
        <w:t>BiH</w:t>
      </w:r>
      <w:proofErr w:type="spellEnd"/>
      <w:r w:rsidRPr="00AD7578">
        <w:rPr>
          <w:lang w:val="en-US"/>
        </w:rPr>
        <w:t xml:space="preserve"> Agency for Statistics (</w:t>
      </w:r>
      <w:proofErr w:type="spellStart"/>
      <w:r w:rsidRPr="00AD7578">
        <w:rPr>
          <w:lang w:val="en-US"/>
        </w:rPr>
        <w:t>BiH</w:t>
      </w:r>
      <w:proofErr w:type="spellEnd"/>
      <w:r w:rsidRPr="00AD7578">
        <w:rPr>
          <w:lang w:val="en-US"/>
        </w:rPr>
        <w:t xml:space="preserve"> AS), in 2015 real GDP grew by 3.7%, the fastest growth since 2008.  The pick-up in economic activity in 2015 reflected private consumption growth of 1.8%, as well as rising external demand and low oil prices, which offset depressed government expenditure caused by a collapse in government investment owing to financing constraints. According to the </w:t>
      </w:r>
      <w:proofErr w:type="spellStart"/>
      <w:r w:rsidRPr="00AD7578">
        <w:rPr>
          <w:lang w:val="en-US"/>
        </w:rPr>
        <w:t>BiH</w:t>
      </w:r>
      <w:proofErr w:type="spellEnd"/>
      <w:r w:rsidRPr="00AD7578">
        <w:rPr>
          <w:lang w:val="en-US"/>
        </w:rPr>
        <w:t xml:space="preserve"> AS, real GDP growth (gross value</w:t>
      </w:r>
      <w:r w:rsidR="00731F4A" w:rsidRPr="00AD7578">
        <w:rPr>
          <w:lang w:val="en-US"/>
        </w:rPr>
        <w:t xml:space="preserve"> </w:t>
      </w:r>
      <w:r w:rsidRPr="00AD7578">
        <w:rPr>
          <w:lang w:val="en-US"/>
        </w:rPr>
        <w:t>added approach) slowed to 1.8% in the first three quarters of 2016. The slowdown in growth was registered in agriculture, forestry and fishing, manufacturing, co</w:t>
      </w:r>
      <w:r w:rsidR="00731F4A" w:rsidRPr="00AD7578">
        <w:rPr>
          <w:lang w:val="en-US"/>
        </w:rPr>
        <w:t>nstruction, information and com</w:t>
      </w:r>
      <w:r w:rsidRPr="00AD7578">
        <w:rPr>
          <w:lang w:val="en-US"/>
        </w:rPr>
        <w:t xml:space="preserve">munications, and real estate activities. Government investments were further delayed in 2016 owing to </w:t>
      </w:r>
      <w:r w:rsidRPr="00AD7578">
        <w:rPr>
          <w:lang w:val="en-US"/>
        </w:rPr>
        <w:lastRenderedPageBreak/>
        <w:t>the authorities' failure to secure external financing. High-frequency data from fourth-quarter 2016 indicate a modest improvement in growth. Retail trade volumes grew by 8.2% year on year in October-December and industrial production (working-day adjusted) increased by 5.7%, both up from 7.1% and 2.9% respectively in the same period of 2015. In addition, convertible-</w:t>
      </w:r>
      <w:proofErr w:type="spellStart"/>
      <w:r w:rsidRPr="00AD7578">
        <w:rPr>
          <w:lang w:val="en-US"/>
        </w:rPr>
        <w:t>marka</w:t>
      </w:r>
      <w:proofErr w:type="spellEnd"/>
      <w:r w:rsidRPr="00AD7578">
        <w:rPr>
          <w:lang w:val="en-US"/>
        </w:rPr>
        <w:t xml:space="preserve"> denominated merchandise exports grew by 11.3% year on year in October-December, and imports grew by only 7%. Given weak growth in the first three quarters and assuming a slight pick-up in the fourth quarter, the estima</w:t>
      </w:r>
      <w:r w:rsidR="00731F4A" w:rsidRPr="00AD7578">
        <w:rPr>
          <w:lang w:val="en-US"/>
        </w:rPr>
        <w:t xml:space="preserve">tion of </w:t>
      </w:r>
      <w:r w:rsidRPr="00AD7578">
        <w:rPr>
          <w:lang w:val="en-US"/>
        </w:rPr>
        <w:t>real</w:t>
      </w:r>
      <w:r w:rsidR="00731F4A" w:rsidRPr="00AD7578">
        <w:rPr>
          <w:lang w:val="en-US"/>
        </w:rPr>
        <w:t xml:space="preserve"> GDP growth is</w:t>
      </w:r>
      <w:r w:rsidRPr="00AD7578">
        <w:rPr>
          <w:lang w:val="en-US"/>
        </w:rPr>
        <w:t xml:space="preserve"> 2% for full-year 2016. Economic growth will depend largely on developments in the euro zone-an important market for BiH exports and a valu</w:t>
      </w:r>
      <w:r w:rsidR="00190D82" w:rsidRPr="00AD7578">
        <w:rPr>
          <w:lang w:val="en-US"/>
        </w:rPr>
        <w:t>able source of remittances.</w:t>
      </w:r>
    </w:p>
    <w:p w:rsidR="00C06090" w:rsidRPr="00AD7578" w:rsidRDefault="00AE66F0" w:rsidP="00C06090">
      <w:pPr>
        <w:rPr>
          <w:b/>
          <w:lang w:val="en-US"/>
        </w:rPr>
      </w:pPr>
      <w:r w:rsidRPr="00AD7578">
        <w:rPr>
          <w:b/>
          <w:lang w:val="en-US"/>
        </w:rPr>
        <w:t xml:space="preserve">2. </w:t>
      </w:r>
      <w:r w:rsidR="00C06090" w:rsidRPr="00AD7578">
        <w:rPr>
          <w:b/>
          <w:lang w:val="en-US"/>
        </w:rPr>
        <w:t>Main healthcare system and financial models for healthcare expenditures</w:t>
      </w:r>
    </w:p>
    <w:p w:rsidR="00C06090" w:rsidRPr="00AD7578" w:rsidRDefault="00C06090" w:rsidP="00C06090">
      <w:pPr>
        <w:autoSpaceDE w:val="0"/>
        <w:autoSpaceDN w:val="0"/>
        <w:adjustRightInd w:val="0"/>
        <w:jc w:val="both"/>
        <w:rPr>
          <w:b/>
          <w:bCs/>
          <w:sz w:val="20"/>
          <w:lang w:val="en-US"/>
        </w:rPr>
      </w:pPr>
      <w:r w:rsidRPr="00AD7578">
        <w:rPr>
          <w:b/>
          <w:bCs/>
          <w:sz w:val="20"/>
          <w:lang w:val="en-US"/>
        </w:rPr>
        <w:t xml:space="preserve">Institutional structure of health in Bosnia and Herzegovina </w:t>
      </w:r>
    </w:p>
    <w:p w:rsidR="00C06090" w:rsidRPr="00AD7578" w:rsidRDefault="00C06090" w:rsidP="00C06090">
      <w:pPr>
        <w:rPr>
          <w:lang w:val="en-US"/>
        </w:rPr>
      </w:pPr>
      <w:r w:rsidRPr="00AD7578">
        <w:rPr>
          <w:noProof/>
          <w:lang w:val="en-US"/>
        </w:rPr>
        <mc:AlternateContent>
          <mc:Choice Requires="wpg">
            <w:drawing>
              <wp:anchor distT="0" distB="0" distL="114300" distR="114300" simplePos="0" relativeHeight="251663360" behindDoc="0" locked="0" layoutInCell="1" allowOverlap="1" wp14:anchorId="0C0CDE87" wp14:editId="64C1860E">
                <wp:simplePos x="0" y="0"/>
                <wp:positionH relativeFrom="column">
                  <wp:posOffset>-619125</wp:posOffset>
                </wp:positionH>
                <wp:positionV relativeFrom="paragraph">
                  <wp:posOffset>3175</wp:posOffset>
                </wp:positionV>
                <wp:extent cx="10285116" cy="4572000"/>
                <wp:effectExtent l="0" t="0" r="20955" b="190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5116" cy="4572000"/>
                          <a:chOff x="518" y="1958"/>
                          <a:chExt cx="16731" cy="7200"/>
                        </a:xfrm>
                      </wpg:grpSpPr>
                      <wpg:grpSp>
                        <wpg:cNvPr id="3" name="Group 4"/>
                        <wpg:cNvGrpSpPr>
                          <a:grpSpLocks/>
                        </wpg:cNvGrpSpPr>
                        <wpg:grpSpPr bwMode="auto">
                          <a:xfrm>
                            <a:off x="1058" y="1958"/>
                            <a:ext cx="16191" cy="7200"/>
                            <a:chOff x="1058" y="1958"/>
                            <a:chExt cx="16191" cy="7200"/>
                          </a:xfrm>
                        </wpg:grpSpPr>
                        <wps:wsp>
                          <wps:cNvPr id="4" name="Line 5"/>
                          <wps:cNvCnPr/>
                          <wps:spPr bwMode="auto">
                            <a:xfrm flipH="1">
                              <a:off x="11318" y="5900"/>
                              <a:ext cx="900" cy="2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Freeform 6"/>
                          <wps:cNvSpPr>
                            <a:spLocks/>
                          </wps:cNvSpPr>
                          <wps:spPr bwMode="auto">
                            <a:xfrm>
                              <a:off x="12315" y="5820"/>
                              <a:ext cx="2423" cy="2600"/>
                            </a:xfrm>
                            <a:custGeom>
                              <a:avLst/>
                              <a:gdLst>
                                <a:gd name="T0" fmla="*/ 0 w 2423"/>
                                <a:gd name="T1" fmla="*/ 0 h 2600"/>
                                <a:gd name="T2" fmla="*/ 2423 w 2423"/>
                                <a:gd name="T3" fmla="*/ 2600 h 2600"/>
                              </a:gdLst>
                              <a:ahLst/>
                              <a:cxnLst>
                                <a:cxn ang="0">
                                  <a:pos x="T0" y="T1"/>
                                </a:cxn>
                                <a:cxn ang="0">
                                  <a:pos x="T2" y="T3"/>
                                </a:cxn>
                              </a:cxnLst>
                              <a:rect l="0" t="0" r="r" b="b"/>
                              <a:pathLst>
                                <a:path w="2423" h="2600">
                                  <a:moveTo>
                                    <a:pt x="0" y="0"/>
                                  </a:moveTo>
                                  <a:lnTo>
                                    <a:pt x="2423" y="260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
                          <wps:cNvSpPr>
                            <a:spLocks/>
                          </wps:cNvSpPr>
                          <wps:spPr bwMode="auto">
                            <a:xfrm>
                              <a:off x="12285" y="5805"/>
                              <a:ext cx="1193" cy="2615"/>
                            </a:xfrm>
                            <a:custGeom>
                              <a:avLst/>
                              <a:gdLst>
                                <a:gd name="T0" fmla="*/ 0 w 1193"/>
                                <a:gd name="T1" fmla="*/ 0 h 2615"/>
                                <a:gd name="T2" fmla="*/ 1193 w 1193"/>
                                <a:gd name="T3" fmla="*/ 2615 h 2615"/>
                              </a:gdLst>
                              <a:ahLst/>
                              <a:cxnLst>
                                <a:cxn ang="0">
                                  <a:pos x="T0" y="T1"/>
                                </a:cxn>
                                <a:cxn ang="0">
                                  <a:pos x="T2" y="T3"/>
                                </a:cxn>
                              </a:cxnLst>
                              <a:rect l="0" t="0" r="r" b="b"/>
                              <a:pathLst>
                                <a:path w="1193" h="2615">
                                  <a:moveTo>
                                    <a:pt x="0" y="0"/>
                                  </a:moveTo>
                                  <a:lnTo>
                                    <a:pt x="1193" y="26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8"/>
                          <wps:cNvSpPr>
                            <a:spLocks/>
                          </wps:cNvSpPr>
                          <wps:spPr bwMode="auto">
                            <a:xfrm>
                              <a:off x="12255" y="5805"/>
                              <a:ext cx="143" cy="2615"/>
                            </a:xfrm>
                            <a:custGeom>
                              <a:avLst/>
                              <a:gdLst>
                                <a:gd name="T0" fmla="*/ 0 w 143"/>
                                <a:gd name="T1" fmla="*/ 0 h 2615"/>
                                <a:gd name="T2" fmla="*/ 143 w 143"/>
                                <a:gd name="T3" fmla="*/ 2615 h 2615"/>
                              </a:gdLst>
                              <a:ahLst/>
                              <a:cxnLst>
                                <a:cxn ang="0">
                                  <a:pos x="T0" y="T1"/>
                                </a:cxn>
                                <a:cxn ang="0">
                                  <a:pos x="T2" y="T3"/>
                                </a:cxn>
                              </a:cxnLst>
                              <a:rect l="0" t="0" r="r" b="b"/>
                              <a:pathLst>
                                <a:path w="143" h="2615">
                                  <a:moveTo>
                                    <a:pt x="0" y="0"/>
                                  </a:moveTo>
                                  <a:lnTo>
                                    <a:pt x="143" y="26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9"/>
                          <wps:cNvSpPr>
                            <a:spLocks/>
                          </wps:cNvSpPr>
                          <wps:spPr bwMode="auto">
                            <a:xfrm>
                              <a:off x="10058" y="5775"/>
                              <a:ext cx="2257" cy="2645"/>
                            </a:xfrm>
                            <a:custGeom>
                              <a:avLst/>
                              <a:gdLst>
                                <a:gd name="T0" fmla="*/ 2257 w 2257"/>
                                <a:gd name="T1" fmla="*/ 0 h 2645"/>
                                <a:gd name="T2" fmla="*/ 0 w 2257"/>
                                <a:gd name="T3" fmla="*/ 2645 h 2645"/>
                              </a:gdLst>
                              <a:ahLst/>
                              <a:cxnLst>
                                <a:cxn ang="0">
                                  <a:pos x="T0" y="T1"/>
                                </a:cxn>
                                <a:cxn ang="0">
                                  <a:pos x="T2" y="T3"/>
                                </a:cxn>
                              </a:cxnLst>
                              <a:rect l="0" t="0" r="r" b="b"/>
                              <a:pathLst>
                                <a:path w="2257" h="2645">
                                  <a:moveTo>
                                    <a:pt x="2257" y="0"/>
                                  </a:moveTo>
                                  <a:lnTo>
                                    <a:pt x="0" y="264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10"/>
                          <wps:cNvSpPr>
                            <a:spLocks/>
                          </wps:cNvSpPr>
                          <wps:spPr bwMode="auto">
                            <a:xfrm>
                              <a:off x="8978" y="5805"/>
                              <a:ext cx="3292" cy="2615"/>
                            </a:xfrm>
                            <a:custGeom>
                              <a:avLst/>
                              <a:gdLst>
                                <a:gd name="T0" fmla="*/ 3292 w 3292"/>
                                <a:gd name="T1" fmla="*/ 0 h 2615"/>
                                <a:gd name="T2" fmla="*/ 0 w 3292"/>
                                <a:gd name="T3" fmla="*/ 2615 h 2615"/>
                              </a:gdLst>
                              <a:ahLst/>
                              <a:cxnLst>
                                <a:cxn ang="0">
                                  <a:pos x="T0" y="T1"/>
                                </a:cxn>
                                <a:cxn ang="0">
                                  <a:pos x="T2" y="T3"/>
                                </a:cxn>
                              </a:cxnLst>
                              <a:rect l="0" t="0" r="r" b="b"/>
                              <a:pathLst>
                                <a:path w="3292" h="2615">
                                  <a:moveTo>
                                    <a:pt x="3292" y="0"/>
                                  </a:moveTo>
                                  <a:lnTo>
                                    <a:pt x="0" y="26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11"/>
                          <wps:cNvSpPr>
                            <a:spLocks/>
                          </wps:cNvSpPr>
                          <wps:spPr bwMode="auto">
                            <a:xfrm>
                              <a:off x="7718" y="5820"/>
                              <a:ext cx="4552" cy="2600"/>
                            </a:xfrm>
                            <a:custGeom>
                              <a:avLst/>
                              <a:gdLst>
                                <a:gd name="T0" fmla="*/ 4552 w 4552"/>
                                <a:gd name="T1" fmla="*/ 0 h 2600"/>
                                <a:gd name="T2" fmla="*/ 0 w 4552"/>
                                <a:gd name="T3" fmla="*/ 2600 h 2600"/>
                              </a:gdLst>
                              <a:ahLst/>
                              <a:cxnLst>
                                <a:cxn ang="0">
                                  <a:pos x="T0" y="T1"/>
                                </a:cxn>
                                <a:cxn ang="0">
                                  <a:pos x="T2" y="T3"/>
                                </a:cxn>
                              </a:cxnLst>
                              <a:rect l="0" t="0" r="r" b="b"/>
                              <a:pathLst>
                                <a:path w="4552" h="2600">
                                  <a:moveTo>
                                    <a:pt x="4552" y="0"/>
                                  </a:moveTo>
                                  <a:lnTo>
                                    <a:pt x="0" y="260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2"/>
                          <wps:cNvSpPr>
                            <a:spLocks/>
                          </wps:cNvSpPr>
                          <wps:spPr bwMode="auto">
                            <a:xfrm>
                              <a:off x="6638" y="5805"/>
                              <a:ext cx="5647" cy="2615"/>
                            </a:xfrm>
                            <a:custGeom>
                              <a:avLst/>
                              <a:gdLst>
                                <a:gd name="T0" fmla="*/ 5647 w 5647"/>
                                <a:gd name="T1" fmla="*/ 0 h 2615"/>
                                <a:gd name="T2" fmla="*/ 0 w 5647"/>
                                <a:gd name="T3" fmla="*/ 2615 h 2615"/>
                              </a:gdLst>
                              <a:ahLst/>
                              <a:cxnLst>
                                <a:cxn ang="0">
                                  <a:pos x="T0" y="T1"/>
                                </a:cxn>
                                <a:cxn ang="0">
                                  <a:pos x="T2" y="T3"/>
                                </a:cxn>
                              </a:cxnLst>
                              <a:rect l="0" t="0" r="r" b="b"/>
                              <a:pathLst>
                                <a:path w="5647" h="2615">
                                  <a:moveTo>
                                    <a:pt x="5647" y="0"/>
                                  </a:moveTo>
                                  <a:lnTo>
                                    <a:pt x="0" y="26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13"/>
                          <wps:cNvSpPr>
                            <a:spLocks/>
                          </wps:cNvSpPr>
                          <wps:spPr bwMode="auto">
                            <a:xfrm>
                              <a:off x="5558" y="5805"/>
                              <a:ext cx="6742" cy="2615"/>
                            </a:xfrm>
                            <a:custGeom>
                              <a:avLst/>
                              <a:gdLst>
                                <a:gd name="T0" fmla="*/ 6742 w 6742"/>
                                <a:gd name="T1" fmla="*/ 0 h 2615"/>
                                <a:gd name="T2" fmla="*/ 0 w 6742"/>
                                <a:gd name="T3" fmla="*/ 2615 h 2615"/>
                              </a:gdLst>
                              <a:ahLst/>
                              <a:cxnLst>
                                <a:cxn ang="0">
                                  <a:pos x="T0" y="T1"/>
                                </a:cxn>
                                <a:cxn ang="0">
                                  <a:pos x="T2" y="T3"/>
                                </a:cxn>
                              </a:cxnLst>
                              <a:rect l="0" t="0" r="r" b="b"/>
                              <a:pathLst>
                                <a:path w="6742" h="2615">
                                  <a:moveTo>
                                    <a:pt x="6742" y="0"/>
                                  </a:moveTo>
                                  <a:lnTo>
                                    <a:pt x="0" y="26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4"/>
                          <wps:cNvSpPr>
                            <a:spLocks/>
                          </wps:cNvSpPr>
                          <wps:spPr bwMode="auto">
                            <a:xfrm>
                              <a:off x="4478" y="7538"/>
                              <a:ext cx="7" cy="727"/>
                            </a:xfrm>
                            <a:custGeom>
                              <a:avLst/>
                              <a:gdLst>
                                <a:gd name="T0" fmla="*/ 0 w 7"/>
                                <a:gd name="T1" fmla="*/ 0 h 727"/>
                                <a:gd name="T2" fmla="*/ 7 w 7"/>
                                <a:gd name="T3" fmla="*/ 727 h 727"/>
                              </a:gdLst>
                              <a:ahLst/>
                              <a:cxnLst>
                                <a:cxn ang="0">
                                  <a:pos x="T0" y="T1"/>
                                </a:cxn>
                                <a:cxn ang="0">
                                  <a:pos x="T2" y="T3"/>
                                </a:cxn>
                              </a:cxnLst>
                              <a:rect l="0" t="0" r="r" b="b"/>
                              <a:pathLst>
                                <a:path w="7" h="727">
                                  <a:moveTo>
                                    <a:pt x="0" y="0"/>
                                  </a:moveTo>
                                  <a:lnTo>
                                    <a:pt x="7" y="727"/>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5"/>
                          <wps:cNvSpPr>
                            <a:spLocks/>
                          </wps:cNvSpPr>
                          <wps:spPr bwMode="auto">
                            <a:xfrm>
                              <a:off x="5565" y="7590"/>
                              <a:ext cx="1" cy="690"/>
                            </a:xfrm>
                            <a:custGeom>
                              <a:avLst/>
                              <a:gdLst>
                                <a:gd name="T0" fmla="*/ 0 w 1"/>
                                <a:gd name="T1" fmla="*/ 0 h 690"/>
                                <a:gd name="T2" fmla="*/ 0 w 1"/>
                                <a:gd name="T3" fmla="*/ 690 h 690"/>
                              </a:gdLst>
                              <a:ahLst/>
                              <a:cxnLst>
                                <a:cxn ang="0">
                                  <a:pos x="T0" y="T1"/>
                                </a:cxn>
                                <a:cxn ang="0">
                                  <a:pos x="T2" y="T3"/>
                                </a:cxn>
                              </a:cxnLst>
                              <a:rect l="0" t="0" r="r" b="b"/>
                              <a:pathLst>
                                <a:path w="1" h="690">
                                  <a:moveTo>
                                    <a:pt x="0" y="0"/>
                                  </a:moveTo>
                                  <a:lnTo>
                                    <a:pt x="0" y="69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16"/>
                          <wps:cNvSpPr>
                            <a:spLocks/>
                          </wps:cNvSpPr>
                          <wps:spPr bwMode="auto">
                            <a:xfrm>
                              <a:off x="6645" y="7575"/>
                              <a:ext cx="1" cy="690"/>
                            </a:xfrm>
                            <a:custGeom>
                              <a:avLst/>
                              <a:gdLst>
                                <a:gd name="T0" fmla="*/ 0 w 1"/>
                                <a:gd name="T1" fmla="*/ 0 h 690"/>
                                <a:gd name="T2" fmla="*/ 0 w 1"/>
                                <a:gd name="T3" fmla="*/ 690 h 690"/>
                              </a:gdLst>
                              <a:ahLst/>
                              <a:cxnLst>
                                <a:cxn ang="0">
                                  <a:pos x="T0" y="T1"/>
                                </a:cxn>
                                <a:cxn ang="0">
                                  <a:pos x="T2" y="T3"/>
                                </a:cxn>
                              </a:cxnLst>
                              <a:rect l="0" t="0" r="r" b="b"/>
                              <a:pathLst>
                                <a:path w="1" h="690">
                                  <a:moveTo>
                                    <a:pt x="0" y="0"/>
                                  </a:moveTo>
                                  <a:lnTo>
                                    <a:pt x="0" y="69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7"/>
                          <wps:cNvSpPr>
                            <a:spLocks/>
                          </wps:cNvSpPr>
                          <wps:spPr bwMode="auto">
                            <a:xfrm>
                              <a:off x="4658" y="5805"/>
                              <a:ext cx="7657" cy="2615"/>
                            </a:xfrm>
                            <a:custGeom>
                              <a:avLst/>
                              <a:gdLst>
                                <a:gd name="T0" fmla="*/ 7657 w 7657"/>
                                <a:gd name="T1" fmla="*/ 0 h 2615"/>
                                <a:gd name="T2" fmla="*/ 0 w 7657"/>
                                <a:gd name="T3" fmla="*/ 2615 h 2615"/>
                              </a:gdLst>
                              <a:ahLst/>
                              <a:cxnLst>
                                <a:cxn ang="0">
                                  <a:pos x="T0" y="T1"/>
                                </a:cxn>
                                <a:cxn ang="0">
                                  <a:pos x="T2" y="T3"/>
                                </a:cxn>
                              </a:cxnLst>
                              <a:rect l="0" t="0" r="r" b="b"/>
                              <a:pathLst>
                                <a:path w="7657" h="2615">
                                  <a:moveTo>
                                    <a:pt x="7657" y="0"/>
                                  </a:moveTo>
                                  <a:lnTo>
                                    <a:pt x="0" y="26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Text Box 18"/>
                          <wps:cNvSpPr txBox="1">
                            <a:spLocks noChangeArrowheads="1"/>
                          </wps:cNvSpPr>
                          <wps:spPr bwMode="auto">
                            <a:xfrm>
                              <a:off x="14378" y="6800"/>
                              <a:ext cx="1080" cy="794"/>
                            </a:xfrm>
                            <a:prstGeom prst="rect">
                              <a:avLst/>
                            </a:prstGeom>
                            <a:solidFill>
                              <a:srgbClr val="FFFFFF"/>
                            </a:solidFill>
                            <a:ln w="9525">
                              <a:solidFill>
                                <a:srgbClr val="000000"/>
                              </a:solidFill>
                              <a:miter lim="800000"/>
                              <a:headEnd/>
                              <a:tailEnd/>
                            </a:ln>
                          </wps:spPr>
                          <wps:txbx>
                            <w:txbxContent>
                              <w:p w:rsidR="00EF5628" w:rsidRPr="00140303" w:rsidRDefault="00EF5628" w:rsidP="00C06090">
                                <w:pPr>
                                  <w:rPr>
                                    <w:sz w:val="16"/>
                                    <w:szCs w:val="18"/>
                                    <w:lang w:val="sr-Latn-BA"/>
                                  </w:rPr>
                                </w:pPr>
                                <w:r>
                                  <w:rPr>
                                    <w:sz w:val="16"/>
                                    <w:szCs w:val="18"/>
                                    <w:lang w:val="sr-Latn-BA"/>
                                  </w:rPr>
                                  <w:t xml:space="preserve">BPK </w:t>
                                </w:r>
                              </w:p>
                            </w:txbxContent>
                          </wps:txbx>
                          <wps:bodyPr rot="0" vert="horz" wrap="square" lIns="91440" tIns="45720" rIns="91440" bIns="45720" anchor="t" anchorCtr="0" upright="1">
                            <a:noAutofit/>
                          </wps:bodyPr>
                        </wps:wsp>
                        <wps:wsp>
                          <wps:cNvPr id="20" name="Freeform 21"/>
                          <wps:cNvSpPr>
                            <a:spLocks/>
                          </wps:cNvSpPr>
                          <wps:spPr bwMode="auto">
                            <a:xfrm>
                              <a:off x="3184" y="4525"/>
                              <a:ext cx="1547" cy="604"/>
                            </a:xfrm>
                            <a:custGeom>
                              <a:avLst/>
                              <a:gdLst>
                                <a:gd name="T0" fmla="*/ 1185 w 1185"/>
                                <a:gd name="T1" fmla="*/ 0 h 510"/>
                                <a:gd name="T2" fmla="*/ 0 w 1185"/>
                                <a:gd name="T3" fmla="*/ 510 h 510"/>
                              </a:gdLst>
                              <a:ahLst/>
                              <a:cxnLst>
                                <a:cxn ang="0">
                                  <a:pos x="T0" y="T1"/>
                                </a:cxn>
                                <a:cxn ang="0">
                                  <a:pos x="T2" y="T3"/>
                                </a:cxn>
                              </a:cxnLst>
                              <a:rect l="0" t="0" r="r" b="b"/>
                              <a:pathLst>
                                <a:path w="1185" h="510">
                                  <a:moveTo>
                                    <a:pt x="1185" y="0"/>
                                  </a:moveTo>
                                  <a:lnTo>
                                    <a:pt x="0" y="51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22"/>
                          <wps:cNvSpPr>
                            <a:spLocks/>
                          </wps:cNvSpPr>
                          <wps:spPr bwMode="auto">
                            <a:xfrm flipH="1">
                              <a:off x="7718" y="2678"/>
                              <a:ext cx="360" cy="522"/>
                            </a:xfrm>
                            <a:custGeom>
                              <a:avLst/>
                              <a:gdLst>
                                <a:gd name="T0" fmla="*/ 0 w 1"/>
                                <a:gd name="T1" fmla="*/ 0 h 462"/>
                                <a:gd name="T2" fmla="*/ 0 w 1"/>
                                <a:gd name="T3" fmla="*/ 462 h 462"/>
                              </a:gdLst>
                              <a:ahLst/>
                              <a:cxnLst>
                                <a:cxn ang="0">
                                  <a:pos x="T0" y="T1"/>
                                </a:cxn>
                                <a:cxn ang="0">
                                  <a:pos x="T2" y="T3"/>
                                </a:cxn>
                              </a:cxnLst>
                              <a:rect l="0" t="0" r="r" b="b"/>
                              <a:pathLst>
                                <a:path w="1" h="462">
                                  <a:moveTo>
                                    <a:pt x="0" y="0"/>
                                  </a:moveTo>
                                  <a:lnTo>
                                    <a:pt x="0" y="462"/>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25"/>
                          <wps:cNvCnPr/>
                          <wps:spPr bwMode="auto">
                            <a:xfrm flipH="1">
                              <a:off x="12218" y="4478"/>
                              <a:ext cx="0" cy="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5" name="Group 26"/>
                          <wpg:cNvGrpSpPr>
                            <a:grpSpLocks/>
                          </wpg:cNvGrpSpPr>
                          <wpg:grpSpPr bwMode="auto">
                            <a:xfrm>
                              <a:off x="1058" y="1958"/>
                              <a:ext cx="14160" cy="5277"/>
                              <a:chOff x="1058" y="1958"/>
                              <a:chExt cx="14160" cy="5277"/>
                            </a:xfrm>
                          </wpg:grpSpPr>
                          <wps:wsp>
                            <wps:cNvPr id="26" name="Rectangle 27"/>
                            <wps:cNvSpPr>
                              <a:spLocks noChangeArrowheads="1"/>
                            </wps:cNvSpPr>
                            <wps:spPr bwMode="auto">
                              <a:xfrm flipH="1">
                                <a:off x="6818" y="3191"/>
                                <a:ext cx="2658" cy="634"/>
                              </a:xfrm>
                              <a:prstGeom prst="rect">
                                <a:avLst/>
                              </a:prstGeom>
                              <a:solidFill>
                                <a:srgbClr val="FFFFFF"/>
                              </a:solidFill>
                              <a:ln w="9525">
                                <a:solidFill>
                                  <a:srgbClr val="000000"/>
                                </a:solidFill>
                                <a:miter lim="800000"/>
                                <a:headEnd/>
                                <a:tailEnd/>
                              </a:ln>
                            </wps:spPr>
                            <wps:txbx>
                              <w:txbxContent>
                                <w:p w:rsidR="00EF5628" w:rsidRPr="00B54EE2" w:rsidRDefault="00EF5628" w:rsidP="00C06090">
                                  <w:pPr>
                                    <w:jc w:val="center"/>
                                    <w:rPr>
                                      <w:rFonts w:ascii="Arial" w:hAnsi="Arial" w:cs="Arial"/>
                                      <w:sz w:val="16"/>
                                      <w:lang w:val="en-GB"/>
                                    </w:rPr>
                                  </w:pPr>
                                  <w:r>
                                    <w:rPr>
                                      <w:rFonts w:ascii="Arial" w:hAnsi="Arial" w:cs="Arial"/>
                                      <w:sz w:val="16"/>
                                      <w:lang w:val="en-GB"/>
                                    </w:rPr>
                                    <w:t>Agency for Drugs and medical devices of B&amp;H</w:t>
                                  </w:r>
                                </w:p>
                              </w:txbxContent>
                            </wps:txbx>
                            <wps:bodyPr rot="0" vert="horz" wrap="square" lIns="91440" tIns="45720" rIns="91440" bIns="45720" anchor="t" anchorCtr="0" upright="1">
                              <a:noAutofit/>
                            </wps:bodyPr>
                          </wps:wsp>
                          <wps:wsp>
                            <wps:cNvPr id="27" name="Rectangle 28"/>
                            <wps:cNvSpPr>
                              <a:spLocks noChangeArrowheads="1"/>
                            </wps:cNvSpPr>
                            <wps:spPr bwMode="auto">
                              <a:xfrm>
                                <a:off x="10958" y="5129"/>
                                <a:ext cx="2658" cy="658"/>
                              </a:xfrm>
                              <a:prstGeom prst="rect">
                                <a:avLst/>
                              </a:prstGeom>
                              <a:solidFill>
                                <a:srgbClr val="FFFFFF"/>
                              </a:solidFill>
                              <a:ln w="9525">
                                <a:solidFill>
                                  <a:srgbClr val="000000"/>
                                </a:solidFill>
                                <a:miter lim="800000"/>
                                <a:headEnd/>
                                <a:tailEnd/>
                              </a:ln>
                            </wps:spPr>
                            <wps:txbx>
                              <w:txbxContent>
                                <w:p w:rsidR="00EF5628" w:rsidRPr="00DB51EA" w:rsidRDefault="00EF5628" w:rsidP="00C06090">
                                  <w:pPr>
                                    <w:jc w:val="center"/>
                                    <w:rPr>
                                      <w:rFonts w:ascii="Arial" w:hAnsi="Arial" w:cs="Arial"/>
                                      <w:sz w:val="16"/>
                                      <w:lang w:val="bs-Latn-BA"/>
                                    </w:rPr>
                                  </w:pPr>
                                  <w:r>
                                    <w:rPr>
                                      <w:rFonts w:ascii="Arial" w:hAnsi="Arial" w:cs="Arial"/>
                                      <w:sz w:val="16"/>
                                      <w:lang w:val="bs-Latn-BA"/>
                                    </w:rPr>
                                    <w:t>Public Health Institute Of Federation  of B&amp;H</w:t>
                                  </w:r>
                                </w:p>
                              </w:txbxContent>
                            </wps:txbx>
                            <wps:bodyPr rot="0" vert="horz" wrap="square" lIns="91440" tIns="45720" rIns="91440" bIns="45720" anchor="t" anchorCtr="0" upright="1">
                              <a:noAutofit/>
                            </wps:bodyPr>
                          </wps:wsp>
                          <wps:wsp>
                            <wps:cNvPr id="28" name="Rectangle 29"/>
                            <wps:cNvSpPr>
                              <a:spLocks noChangeArrowheads="1"/>
                            </wps:cNvSpPr>
                            <wps:spPr bwMode="auto">
                              <a:xfrm>
                                <a:off x="1058" y="5116"/>
                                <a:ext cx="2658" cy="658"/>
                              </a:xfrm>
                              <a:prstGeom prst="rect">
                                <a:avLst/>
                              </a:prstGeom>
                              <a:solidFill>
                                <a:srgbClr val="FFFFFF"/>
                              </a:solidFill>
                              <a:ln w="9525">
                                <a:solidFill>
                                  <a:srgbClr val="000000"/>
                                </a:solidFill>
                                <a:miter lim="800000"/>
                                <a:headEnd/>
                                <a:tailEnd/>
                              </a:ln>
                            </wps:spPr>
                            <wps:txbx>
                              <w:txbxContent>
                                <w:p w:rsidR="00EF5628" w:rsidRPr="00DB51EA" w:rsidRDefault="00EF5628" w:rsidP="00C06090">
                                  <w:pPr>
                                    <w:jc w:val="center"/>
                                    <w:rPr>
                                      <w:rFonts w:ascii="Arial" w:hAnsi="Arial" w:cs="Arial"/>
                                      <w:sz w:val="16"/>
                                      <w:lang w:val="bs-Latn-BA"/>
                                    </w:rPr>
                                  </w:pPr>
                                  <w:r>
                                    <w:rPr>
                                      <w:rFonts w:ascii="Arial" w:hAnsi="Arial" w:cs="Arial"/>
                                      <w:sz w:val="16"/>
                                      <w:lang w:val="bs-Latn-BA"/>
                                    </w:rPr>
                                    <w:t>Institute for Public Health Republike Srpske</w:t>
                                  </w:r>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1058" y="6576"/>
                                <a:ext cx="2658" cy="659"/>
                              </a:xfrm>
                              <a:prstGeom prst="rect">
                                <a:avLst/>
                              </a:prstGeom>
                              <a:solidFill>
                                <a:srgbClr val="FFFFFF"/>
                              </a:solidFill>
                              <a:ln w="9525">
                                <a:solidFill>
                                  <a:srgbClr val="000000"/>
                                </a:solidFill>
                                <a:miter lim="800000"/>
                                <a:headEnd/>
                                <a:tailEnd/>
                              </a:ln>
                            </wps:spPr>
                            <wps:txbx>
                              <w:txbxContent>
                                <w:p w:rsidR="00EF5628" w:rsidRPr="00B54EE2" w:rsidRDefault="00EF5628" w:rsidP="00C06090">
                                  <w:pPr>
                                    <w:jc w:val="center"/>
                                    <w:rPr>
                                      <w:rFonts w:ascii="Arial" w:hAnsi="Arial" w:cs="Arial"/>
                                      <w:sz w:val="16"/>
                                      <w:lang w:val="en-GB"/>
                                    </w:rPr>
                                  </w:pPr>
                                  <w:r>
                                    <w:rPr>
                                      <w:rFonts w:ascii="Arial" w:hAnsi="Arial" w:cs="Arial"/>
                                      <w:sz w:val="16"/>
                                      <w:lang w:val="en-GB"/>
                                    </w:rPr>
                                    <w:t xml:space="preserve">Health Insurance Fund of </w:t>
                                  </w:r>
                                  <w:proofErr w:type="spellStart"/>
                                  <w:r>
                                    <w:rPr>
                                      <w:rFonts w:ascii="Arial" w:hAnsi="Arial" w:cs="Arial"/>
                                      <w:sz w:val="16"/>
                                      <w:lang w:val="en-GB"/>
                                    </w:rPr>
                                    <w:t>Republika</w:t>
                                  </w:r>
                                  <w:proofErr w:type="spellEnd"/>
                                  <w:r>
                                    <w:rPr>
                                      <w:rFonts w:ascii="Arial" w:hAnsi="Arial" w:cs="Arial"/>
                                      <w:sz w:val="16"/>
                                      <w:lang w:val="en-GB"/>
                                    </w:rPr>
                                    <w:t xml:space="preserve"> </w:t>
                                  </w:r>
                                  <w:proofErr w:type="spellStart"/>
                                  <w:r>
                                    <w:rPr>
                                      <w:rFonts w:ascii="Arial" w:hAnsi="Arial" w:cs="Arial"/>
                                      <w:sz w:val="16"/>
                                      <w:lang w:val="en-GB"/>
                                    </w:rPr>
                                    <w:t>Srpska</w:t>
                                  </w:r>
                                  <w:proofErr w:type="spellEnd"/>
                                </w:p>
                              </w:txbxContent>
                            </wps:txbx>
                            <wps:bodyPr rot="0" vert="horz" wrap="square" lIns="91440" tIns="45720" rIns="91440" bIns="45720" anchor="t" anchorCtr="0" upright="1">
                              <a:noAutofit/>
                            </wps:bodyPr>
                          </wps:wsp>
                          <wps:wsp>
                            <wps:cNvPr id="30" name="Rectangle 31"/>
                            <wps:cNvSpPr>
                              <a:spLocks noChangeArrowheads="1"/>
                            </wps:cNvSpPr>
                            <wps:spPr bwMode="auto">
                              <a:xfrm>
                                <a:off x="6818" y="1958"/>
                                <a:ext cx="2658" cy="744"/>
                              </a:xfrm>
                              <a:prstGeom prst="rect">
                                <a:avLst/>
                              </a:prstGeom>
                              <a:solidFill>
                                <a:srgbClr val="FFFFFF"/>
                              </a:solidFill>
                              <a:ln w="9525">
                                <a:solidFill>
                                  <a:srgbClr val="000000"/>
                                </a:solidFill>
                                <a:miter lim="800000"/>
                                <a:headEnd/>
                                <a:tailEnd/>
                              </a:ln>
                            </wps:spPr>
                            <wps:txbx>
                              <w:txbxContent>
                                <w:p w:rsidR="00EF5628" w:rsidRDefault="00EF5628" w:rsidP="00C06090">
                                  <w:pPr>
                                    <w:jc w:val="center"/>
                                    <w:rPr>
                                      <w:rFonts w:ascii="Arial" w:hAnsi="Arial" w:cs="Arial"/>
                                      <w:sz w:val="16"/>
                                    </w:rPr>
                                  </w:pPr>
                                  <w:r>
                                    <w:rPr>
                                      <w:rFonts w:ascii="Arial" w:hAnsi="Arial" w:cs="Arial"/>
                                      <w:sz w:val="16"/>
                                    </w:rPr>
                                    <w:t>Ministry of Civil Affairs,</w:t>
                                  </w:r>
                                </w:p>
                                <w:p w:rsidR="00EF5628" w:rsidRDefault="00EF5628" w:rsidP="00C06090">
                                  <w:pPr>
                                    <w:jc w:val="center"/>
                                    <w:rPr>
                                      <w:lang w:val="bs-Latn-BA"/>
                                    </w:rPr>
                                  </w:pPr>
                                  <w:r>
                                    <w:rPr>
                                      <w:rFonts w:ascii="Arial" w:hAnsi="Arial" w:cs="Arial"/>
                                      <w:sz w:val="16"/>
                                    </w:rPr>
                                    <w:t>Department for Health</w:t>
                                  </w:r>
                                </w:p>
                              </w:txbxContent>
                            </wps:txbx>
                            <wps:bodyPr rot="0" vert="horz" wrap="square" lIns="91440" tIns="45720" rIns="91440" bIns="45720" anchor="t" anchorCtr="0" upright="1">
                              <a:noAutofit/>
                            </wps:bodyPr>
                          </wps:wsp>
                          <wps:wsp>
                            <wps:cNvPr id="31" name="Freeform 32"/>
                            <wps:cNvSpPr>
                              <a:spLocks/>
                            </wps:cNvSpPr>
                            <wps:spPr bwMode="auto">
                              <a:xfrm>
                                <a:off x="2426" y="3405"/>
                                <a:ext cx="4399" cy="1710"/>
                              </a:xfrm>
                              <a:custGeom>
                                <a:avLst/>
                                <a:gdLst>
                                  <a:gd name="T0" fmla="*/ 4665 w 4665"/>
                                  <a:gd name="T1" fmla="*/ 0 h 1890"/>
                                  <a:gd name="T2" fmla="*/ 0 w 4665"/>
                                  <a:gd name="T3" fmla="*/ 1890 h 1890"/>
                                </a:gdLst>
                                <a:ahLst/>
                                <a:cxnLst>
                                  <a:cxn ang="0">
                                    <a:pos x="T0" y="T1"/>
                                  </a:cxn>
                                  <a:cxn ang="0">
                                    <a:pos x="T2" y="T3"/>
                                  </a:cxn>
                                </a:cxnLst>
                                <a:rect l="0" t="0" r="r" b="b"/>
                                <a:pathLst>
                                  <a:path w="4665" h="1890">
                                    <a:moveTo>
                                      <a:pt x="4665" y="0"/>
                                    </a:moveTo>
                                    <a:lnTo>
                                      <a:pt x="0" y="189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33"/>
                            <wps:cNvSpPr>
                              <a:spLocks/>
                            </wps:cNvSpPr>
                            <wps:spPr bwMode="auto">
                              <a:xfrm>
                                <a:off x="9495" y="3405"/>
                                <a:ext cx="2490" cy="1710"/>
                              </a:xfrm>
                              <a:custGeom>
                                <a:avLst/>
                                <a:gdLst>
                                  <a:gd name="T0" fmla="*/ 0 w 2490"/>
                                  <a:gd name="T1" fmla="*/ 0 h 1710"/>
                                  <a:gd name="T2" fmla="*/ 2490 w 2490"/>
                                  <a:gd name="T3" fmla="*/ 1710 h 1710"/>
                                </a:gdLst>
                                <a:ahLst/>
                                <a:cxnLst>
                                  <a:cxn ang="0">
                                    <a:pos x="T0" y="T1"/>
                                  </a:cxn>
                                  <a:cxn ang="0">
                                    <a:pos x="T2" y="T3"/>
                                  </a:cxn>
                                </a:cxnLst>
                                <a:rect l="0" t="0" r="r" b="b"/>
                                <a:pathLst>
                                  <a:path w="2490" h="1710">
                                    <a:moveTo>
                                      <a:pt x="0" y="0"/>
                                    </a:moveTo>
                                    <a:lnTo>
                                      <a:pt x="2490" y="1710"/>
                                    </a:lnTo>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Text Box 35"/>
                            <wps:cNvSpPr txBox="1">
                              <a:spLocks noChangeArrowheads="1"/>
                            </wps:cNvSpPr>
                            <wps:spPr bwMode="auto">
                              <a:xfrm>
                                <a:off x="6998" y="4277"/>
                                <a:ext cx="2326" cy="658"/>
                              </a:xfrm>
                              <a:prstGeom prst="rect">
                                <a:avLst/>
                              </a:prstGeom>
                              <a:solidFill>
                                <a:srgbClr val="FFFFFF"/>
                              </a:solidFill>
                              <a:ln w="9525">
                                <a:solidFill>
                                  <a:srgbClr val="000000"/>
                                </a:solidFill>
                                <a:miter lim="800000"/>
                                <a:headEnd/>
                                <a:tailEnd/>
                              </a:ln>
                            </wps:spPr>
                            <wps:txbx>
                              <w:txbxContent>
                                <w:p w:rsidR="00EF5628" w:rsidRDefault="00EF5628" w:rsidP="00C06090">
                                  <w:pPr>
                                    <w:jc w:val="center"/>
                                    <w:rPr>
                                      <w:lang w:val="bs-Latn-BA"/>
                                    </w:rPr>
                                  </w:pPr>
                                  <w:r>
                                    <w:rPr>
                                      <w:rFonts w:ascii="Arial" w:hAnsi="Arial" w:cs="Arial"/>
                                      <w:sz w:val="16"/>
                                    </w:rPr>
                                    <w:t>Government Brčko Distrikta BiH</w:t>
                                  </w:r>
                                </w:p>
                                <w:p w:rsidR="00EF5628" w:rsidRDefault="00EF5628" w:rsidP="00C06090">
                                  <w:pPr>
                                    <w:jc w:val="center"/>
                                    <w:rPr>
                                      <w:lang w:val="bs-Latn-BA"/>
                                    </w:rPr>
                                  </w:pPr>
                                </w:p>
                              </w:txbxContent>
                            </wps:txbx>
                            <wps:bodyPr rot="0" vert="horz" wrap="square" lIns="91440" tIns="45720" rIns="91440" bIns="45720" anchor="t" anchorCtr="0" upright="1">
                              <a:noAutofit/>
                            </wps:bodyPr>
                          </wps:wsp>
                          <wps:wsp>
                            <wps:cNvPr id="36" name="Rectangle 37"/>
                            <wps:cNvSpPr>
                              <a:spLocks noChangeArrowheads="1"/>
                            </wps:cNvSpPr>
                            <wps:spPr bwMode="auto">
                              <a:xfrm>
                                <a:off x="10425" y="3825"/>
                                <a:ext cx="2273" cy="779"/>
                              </a:xfrm>
                              <a:prstGeom prst="rect">
                                <a:avLst/>
                              </a:prstGeom>
                              <a:solidFill>
                                <a:srgbClr val="FFFFFF"/>
                              </a:solidFill>
                              <a:ln w="9525">
                                <a:solidFill>
                                  <a:srgbClr val="000000"/>
                                </a:solidFill>
                                <a:miter lim="800000"/>
                                <a:headEnd/>
                                <a:tailEnd/>
                              </a:ln>
                            </wps:spPr>
                            <wps:txbx>
                              <w:txbxContent>
                                <w:p w:rsidR="00EF5628" w:rsidRPr="00C06090" w:rsidRDefault="00EF5628" w:rsidP="00C06090">
                                  <w:pPr>
                                    <w:jc w:val="center"/>
                                    <w:rPr>
                                      <w:rFonts w:ascii="Arial" w:hAnsi="Arial" w:cs="Arial"/>
                                      <w:sz w:val="16"/>
                                      <w:lang w:val="en-GB"/>
                                    </w:rPr>
                                  </w:pPr>
                                  <w:r>
                                    <w:rPr>
                                      <w:rFonts w:ascii="Arial" w:hAnsi="Arial" w:cs="Arial"/>
                                      <w:sz w:val="16"/>
                                      <w:lang w:val="en-GB"/>
                                    </w:rPr>
                                    <w:t>Ministry of Health of Federation of B&amp;H</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6998" y="5000"/>
                                <a:ext cx="2326" cy="659"/>
                              </a:xfrm>
                              <a:prstGeom prst="rect">
                                <a:avLst/>
                              </a:prstGeom>
                              <a:solidFill>
                                <a:srgbClr val="FFFFFF"/>
                              </a:solidFill>
                              <a:ln w="9525">
                                <a:solidFill>
                                  <a:srgbClr val="000000"/>
                                </a:solidFill>
                                <a:miter lim="800000"/>
                                <a:headEnd/>
                                <a:tailEnd/>
                              </a:ln>
                            </wps:spPr>
                            <wps:txbx>
                              <w:txbxContent>
                                <w:p w:rsidR="00EF5628" w:rsidRPr="00DB51EA" w:rsidRDefault="00EF5628" w:rsidP="00C06090">
                                  <w:pPr>
                                    <w:jc w:val="center"/>
                                    <w:rPr>
                                      <w:rFonts w:ascii="Arial" w:hAnsi="Arial" w:cs="Arial"/>
                                      <w:sz w:val="16"/>
                                      <w:lang w:val="bs-Latn-BA"/>
                                    </w:rPr>
                                  </w:pPr>
                                  <w:r>
                                    <w:rPr>
                                      <w:rFonts w:ascii="Arial" w:hAnsi="Arial" w:cs="Arial"/>
                                      <w:sz w:val="16"/>
                                    </w:rPr>
                                    <w:t>/Department for Health</w:t>
                                  </w:r>
                                  <w:r>
                                    <w:rPr>
                                      <w:rFonts w:ascii="Arial" w:hAnsi="Arial" w:cs="Arial"/>
                                      <w:sz w:val="16"/>
                                      <w:lang w:val="bs-Latn-BA"/>
                                    </w:rPr>
                                    <w:t xml:space="preserve"> Brčko distrikta BiH</w:t>
                                  </w:r>
                                </w:p>
                              </w:txbxContent>
                            </wps:txbx>
                            <wps:bodyPr rot="0" vert="horz" wrap="square" lIns="91440" tIns="45720" rIns="91440" bIns="45720" anchor="t" anchorCtr="0" upright="1">
                              <a:noAutofit/>
                            </wps:bodyPr>
                          </wps:wsp>
                          <wps:wsp>
                            <wps:cNvPr id="73" name="Rectangle 37"/>
                            <wps:cNvSpPr>
                              <a:spLocks noChangeArrowheads="1"/>
                            </wps:cNvSpPr>
                            <wps:spPr bwMode="auto">
                              <a:xfrm>
                                <a:off x="12945" y="3851"/>
                                <a:ext cx="2273" cy="779"/>
                              </a:xfrm>
                              <a:prstGeom prst="rect">
                                <a:avLst/>
                              </a:prstGeom>
                              <a:solidFill>
                                <a:srgbClr val="FFFFFF"/>
                              </a:solidFill>
                              <a:ln w="9525">
                                <a:solidFill>
                                  <a:srgbClr val="000000"/>
                                </a:solidFill>
                                <a:miter lim="800000"/>
                                <a:headEnd/>
                                <a:tailEnd/>
                              </a:ln>
                            </wps:spPr>
                            <wps:txbx>
                              <w:txbxContent>
                                <w:p w:rsidR="00EF5628" w:rsidRPr="00C06090" w:rsidRDefault="00EF5628" w:rsidP="00C06090">
                                  <w:pPr>
                                    <w:jc w:val="center"/>
                                    <w:rPr>
                                      <w:rFonts w:ascii="Arial" w:hAnsi="Arial" w:cs="Arial"/>
                                      <w:sz w:val="16"/>
                                      <w:lang w:val="en-GB"/>
                                    </w:rPr>
                                  </w:pPr>
                                  <w:r>
                                    <w:rPr>
                                      <w:rFonts w:ascii="Arial" w:hAnsi="Arial" w:cs="Arial"/>
                                      <w:sz w:val="16"/>
                                      <w:lang w:val="en-GB"/>
                                    </w:rPr>
                                    <w:t>Health Insurance Fund of Federation of B&amp;H</w:t>
                                  </w:r>
                                </w:p>
                              </w:txbxContent>
                            </wps:txbx>
                            <wps:bodyPr rot="0" vert="horz" wrap="square" lIns="91440" tIns="45720" rIns="91440" bIns="45720" anchor="t" anchorCtr="0" upright="1">
                              <a:noAutofit/>
                            </wps:bodyPr>
                          </wps:wsp>
                          <wps:wsp>
                            <wps:cNvPr id="75" name="Rectangle 37"/>
                            <wps:cNvSpPr>
                              <a:spLocks noChangeArrowheads="1"/>
                            </wps:cNvSpPr>
                            <wps:spPr bwMode="auto">
                              <a:xfrm>
                                <a:off x="4731" y="6278"/>
                                <a:ext cx="9294" cy="510"/>
                              </a:xfrm>
                              <a:prstGeom prst="rect">
                                <a:avLst/>
                              </a:prstGeom>
                              <a:solidFill>
                                <a:srgbClr val="FFFFFF"/>
                              </a:solidFill>
                              <a:ln w="9525">
                                <a:solidFill>
                                  <a:srgbClr val="000000"/>
                                </a:solidFill>
                                <a:miter lim="800000"/>
                                <a:headEnd/>
                                <a:tailEnd/>
                              </a:ln>
                            </wps:spPr>
                            <wps:txbx>
                              <w:txbxContent>
                                <w:p w:rsidR="00EF5628" w:rsidRPr="00C06090" w:rsidRDefault="00EF5628" w:rsidP="00C06090">
                                  <w:pPr>
                                    <w:jc w:val="center"/>
                                    <w:rPr>
                                      <w:rFonts w:ascii="Arial" w:hAnsi="Arial" w:cs="Arial"/>
                                      <w:sz w:val="16"/>
                                      <w:lang w:val="en-GB"/>
                                    </w:rPr>
                                  </w:pPr>
                                  <w:r>
                                    <w:rPr>
                                      <w:rFonts w:ascii="Arial" w:hAnsi="Arial" w:cs="Arial"/>
                                      <w:sz w:val="16"/>
                                      <w:lang w:val="en-GB"/>
                                    </w:rPr>
                                    <w:t>CANTONAL MINISTRIES OF HEALTH</w:t>
                                  </w:r>
                                </w:p>
                              </w:txbxContent>
                            </wps:txbx>
                            <wps:bodyPr rot="0" vert="horz" wrap="square" lIns="91440" tIns="45720" rIns="91440" bIns="45720" anchor="t" anchorCtr="0" upright="1">
                              <a:noAutofit/>
                            </wps:bodyPr>
                          </wps:wsp>
                        </wpg:grpSp>
                        <wps:wsp>
                          <wps:cNvPr id="38" name="Text Box 39"/>
                          <wps:cNvSpPr txBox="1">
                            <a:spLocks noChangeArrowheads="1"/>
                          </wps:cNvSpPr>
                          <wps:spPr bwMode="auto">
                            <a:xfrm>
                              <a:off x="8618" y="6800"/>
                              <a:ext cx="907" cy="794"/>
                            </a:xfrm>
                            <a:prstGeom prst="rect">
                              <a:avLst/>
                            </a:prstGeom>
                            <a:solidFill>
                              <a:srgbClr val="FFFFFF"/>
                            </a:solidFill>
                            <a:ln w="9525">
                              <a:solidFill>
                                <a:srgbClr val="000000"/>
                              </a:solidFill>
                              <a:miter lim="800000"/>
                              <a:headEnd/>
                              <a:tailEnd/>
                            </a:ln>
                          </wps:spPr>
                          <wps:txbx>
                            <w:txbxContent>
                              <w:p w:rsidR="00EF5628" w:rsidRDefault="00EF5628" w:rsidP="00C06090">
                                <w:pPr>
                                  <w:rPr>
                                    <w:sz w:val="16"/>
                                    <w:szCs w:val="18"/>
                                    <w:lang w:val="en-US"/>
                                  </w:rPr>
                                </w:pPr>
                                <w:r>
                                  <w:rPr>
                                    <w:sz w:val="16"/>
                                    <w:szCs w:val="18"/>
                                    <w:lang w:val="en-US"/>
                                  </w:rPr>
                                  <w:t>HNK</w:t>
                                </w:r>
                              </w:p>
                              <w:p w:rsidR="00EF5628" w:rsidRDefault="00EF5628" w:rsidP="00C06090">
                                <w:pPr>
                                  <w:rPr>
                                    <w:sz w:val="16"/>
                                    <w:szCs w:val="18"/>
                                    <w:lang w:val="en-US"/>
                                  </w:rPr>
                                </w:pPr>
                                <w:r>
                                  <w:rPr>
                                    <w:sz w:val="16"/>
                                    <w:szCs w:val="18"/>
                                    <w:lang w:val="en-US"/>
                                  </w:rPr>
                                  <w:t>(IR)</w:t>
                                </w:r>
                              </w:p>
                            </w:txbxContent>
                          </wps:txbx>
                          <wps:bodyPr rot="0" vert="horz" wrap="square" lIns="91440" tIns="45720" rIns="91440" bIns="45720" anchor="t" anchorCtr="0" upright="1">
                            <a:noAutofit/>
                          </wps:bodyPr>
                        </wps:wsp>
                        <wps:wsp>
                          <wps:cNvPr id="39" name="Text Box 40"/>
                          <wps:cNvSpPr txBox="1">
                            <a:spLocks noChangeArrowheads="1"/>
                          </wps:cNvSpPr>
                          <wps:spPr bwMode="auto">
                            <a:xfrm>
                              <a:off x="13118" y="6800"/>
                              <a:ext cx="907" cy="794"/>
                            </a:xfrm>
                            <a:prstGeom prst="rect">
                              <a:avLst/>
                            </a:prstGeom>
                            <a:solidFill>
                              <a:srgbClr val="FFFFFF"/>
                            </a:solidFill>
                            <a:ln w="9525">
                              <a:solidFill>
                                <a:srgbClr val="000000"/>
                              </a:solidFill>
                              <a:miter lim="800000"/>
                              <a:headEnd/>
                              <a:tailEnd/>
                            </a:ln>
                          </wps:spPr>
                          <wps:txbx>
                            <w:txbxContent>
                              <w:p w:rsidR="00EF5628" w:rsidRPr="00140303" w:rsidRDefault="00EF5628" w:rsidP="00C06090">
                                <w:pPr>
                                  <w:rPr>
                                    <w:sz w:val="16"/>
                                    <w:szCs w:val="18"/>
                                    <w:lang w:val="sr-Latn-BA"/>
                                  </w:rPr>
                                </w:pPr>
                                <w:r>
                                  <w:rPr>
                                    <w:sz w:val="16"/>
                                    <w:szCs w:val="18"/>
                                    <w:lang w:val="sr-Latn-BA"/>
                                  </w:rPr>
                                  <w:t>USK</w:t>
                                </w:r>
                              </w:p>
                            </w:txbxContent>
                          </wps:txbx>
                          <wps:bodyPr rot="0" vert="horz" wrap="square" lIns="91440" tIns="45720" rIns="91440" bIns="45720" anchor="t" anchorCtr="0" upright="1">
                            <a:noAutofit/>
                          </wps:bodyPr>
                        </wps:wsp>
                        <wps:wsp>
                          <wps:cNvPr id="40" name="Text Box 41"/>
                          <wps:cNvSpPr txBox="1">
                            <a:spLocks noChangeArrowheads="1"/>
                          </wps:cNvSpPr>
                          <wps:spPr bwMode="auto">
                            <a:xfrm>
                              <a:off x="12038" y="6800"/>
                              <a:ext cx="907" cy="794"/>
                            </a:xfrm>
                            <a:prstGeom prst="rect">
                              <a:avLst/>
                            </a:prstGeom>
                            <a:solidFill>
                              <a:srgbClr val="FFFFFF"/>
                            </a:solidFill>
                            <a:ln w="9525">
                              <a:solidFill>
                                <a:srgbClr val="000000"/>
                              </a:solidFill>
                              <a:miter lim="800000"/>
                              <a:headEnd/>
                              <a:tailEnd/>
                            </a:ln>
                          </wps:spPr>
                          <wps:txbx>
                            <w:txbxContent>
                              <w:p w:rsidR="00EF5628" w:rsidRDefault="00EF5628" w:rsidP="00C06090">
                                <w:pPr>
                                  <w:jc w:val="center"/>
                                  <w:rPr>
                                    <w:sz w:val="16"/>
                                    <w:szCs w:val="18"/>
                                    <w:lang w:val="en-US"/>
                                  </w:rPr>
                                </w:pPr>
                                <w:r>
                                  <w:rPr>
                                    <w:sz w:val="16"/>
                                    <w:szCs w:val="18"/>
                                    <w:lang w:val="en-US"/>
                                  </w:rPr>
                                  <w:t>SBK</w:t>
                                </w:r>
                              </w:p>
                              <w:p w:rsidR="00EF5628" w:rsidRDefault="00EF5628" w:rsidP="00C06090">
                                <w:pPr>
                                  <w:jc w:val="center"/>
                                  <w:rPr>
                                    <w:sz w:val="16"/>
                                    <w:szCs w:val="18"/>
                                    <w:lang w:val="en-US"/>
                                  </w:rPr>
                                </w:pPr>
                                <w:r>
                                  <w:rPr>
                                    <w:sz w:val="16"/>
                                    <w:szCs w:val="18"/>
                                    <w:lang w:val="en-US"/>
                                  </w:rPr>
                                  <w:t>(IR)</w:t>
                                </w:r>
                              </w:p>
                            </w:txbxContent>
                          </wps:txbx>
                          <wps:bodyPr rot="0" vert="horz" wrap="square" lIns="91440" tIns="45720" rIns="91440" bIns="45720" anchor="t" anchorCtr="0" upright="1">
                            <a:noAutofit/>
                          </wps:bodyPr>
                        </wps:wsp>
                        <wps:wsp>
                          <wps:cNvPr id="41" name="Text Box 42"/>
                          <wps:cNvSpPr txBox="1">
                            <a:spLocks noChangeArrowheads="1"/>
                          </wps:cNvSpPr>
                          <wps:spPr bwMode="auto">
                            <a:xfrm>
                              <a:off x="10958" y="6800"/>
                              <a:ext cx="907" cy="794"/>
                            </a:xfrm>
                            <a:prstGeom prst="rect">
                              <a:avLst/>
                            </a:prstGeom>
                            <a:solidFill>
                              <a:srgbClr val="FFFFFF"/>
                            </a:solidFill>
                            <a:ln w="9525">
                              <a:solidFill>
                                <a:srgbClr val="000000"/>
                              </a:solidFill>
                              <a:miter lim="800000"/>
                              <a:headEnd/>
                              <a:tailEnd/>
                            </a:ln>
                          </wps:spPr>
                          <wps:txbx>
                            <w:txbxContent>
                              <w:p w:rsidR="00EF5628" w:rsidRPr="00140303" w:rsidRDefault="00EF5628" w:rsidP="00C06090">
                                <w:pPr>
                                  <w:rPr>
                                    <w:lang w:val="sr-Latn-BA"/>
                                  </w:rPr>
                                </w:pPr>
                                <w:r>
                                  <w:rPr>
                                    <w:sz w:val="16"/>
                                    <w:szCs w:val="18"/>
                                    <w:lang w:val="sr-Latn-BA"/>
                                  </w:rPr>
                                  <w:t>ZHK</w:t>
                                </w:r>
                              </w:p>
                            </w:txbxContent>
                          </wps:txbx>
                          <wps:bodyPr rot="0" vert="horz" wrap="square" lIns="91440" tIns="45720" rIns="91440" bIns="45720" anchor="t" anchorCtr="0" upright="1">
                            <a:noAutofit/>
                          </wps:bodyPr>
                        </wps:wsp>
                        <wps:wsp>
                          <wps:cNvPr id="42" name="Text Box 43"/>
                          <wps:cNvSpPr txBox="1">
                            <a:spLocks noChangeArrowheads="1"/>
                          </wps:cNvSpPr>
                          <wps:spPr bwMode="auto">
                            <a:xfrm>
                              <a:off x="9698" y="6800"/>
                              <a:ext cx="1080" cy="794"/>
                            </a:xfrm>
                            <a:prstGeom prst="rect">
                              <a:avLst/>
                            </a:prstGeom>
                            <a:solidFill>
                              <a:srgbClr val="FFFFFF"/>
                            </a:solidFill>
                            <a:ln w="9525">
                              <a:solidFill>
                                <a:srgbClr val="000000"/>
                              </a:solidFill>
                              <a:miter lim="800000"/>
                              <a:headEnd/>
                              <a:tailEnd/>
                            </a:ln>
                          </wps:spPr>
                          <wps:txbx>
                            <w:txbxContent>
                              <w:p w:rsidR="00EF5628" w:rsidRDefault="00EF5628" w:rsidP="00C06090">
                                <w:pPr>
                                  <w:jc w:val="center"/>
                                  <w:rPr>
                                    <w:sz w:val="16"/>
                                    <w:szCs w:val="18"/>
                                    <w:lang w:val="en-US"/>
                                  </w:rPr>
                                </w:pPr>
                                <w:r>
                                  <w:rPr>
                                    <w:sz w:val="16"/>
                                    <w:szCs w:val="18"/>
                                    <w:lang w:val="en-US"/>
                                  </w:rPr>
                                  <w:t>PK</w:t>
                                </w:r>
                              </w:p>
                              <w:p w:rsidR="00EF5628" w:rsidRDefault="00EF5628" w:rsidP="00C06090">
                                <w:pPr>
                                  <w:jc w:val="center"/>
                                  <w:rPr>
                                    <w:sz w:val="16"/>
                                    <w:szCs w:val="18"/>
                                    <w:lang w:val="en-US"/>
                                  </w:rPr>
                                </w:pPr>
                                <w:r>
                                  <w:rPr>
                                    <w:sz w:val="16"/>
                                    <w:szCs w:val="18"/>
                                    <w:lang w:val="en-US"/>
                                  </w:rPr>
                                  <w:t>(IR)</w:t>
                                </w:r>
                              </w:p>
                            </w:txbxContent>
                          </wps:txbx>
                          <wps:bodyPr rot="0" vert="horz" wrap="square" lIns="91440" tIns="45720" rIns="91440" bIns="45720" anchor="t" anchorCtr="0" upright="1">
                            <a:noAutofit/>
                          </wps:bodyPr>
                        </wps:wsp>
                        <wps:wsp>
                          <wps:cNvPr id="43" name="Text Box 44"/>
                          <wps:cNvSpPr txBox="1">
                            <a:spLocks noChangeArrowheads="1"/>
                          </wps:cNvSpPr>
                          <wps:spPr bwMode="auto">
                            <a:xfrm>
                              <a:off x="7358" y="8275"/>
                              <a:ext cx="907" cy="794"/>
                            </a:xfrm>
                            <a:prstGeom prst="rect">
                              <a:avLst/>
                            </a:prstGeom>
                            <a:solidFill>
                              <a:srgbClr val="FFFFFF"/>
                            </a:solidFill>
                            <a:ln w="9525">
                              <a:solidFill>
                                <a:srgbClr val="000000"/>
                              </a:solidFill>
                              <a:miter lim="800000"/>
                              <a:headEnd/>
                              <a:tailEnd/>
                            </a:ln>
                          </wps:spPr>
                          <wps:txbx>
                            <w:txbxContent>
                              <w:p w:rsidR="00EF5628" w:rsidRPr="00C63AAD" w:rsidRDefault="00EF5628" w:rsidP="00C06090">
                                <w:pPr>
                                  <w:rPr>
                                    <w:sz w:val="18"/>
                                    <w:szCs w:val="18"/>
                                    <w:lang w:val="en-US"/>
                                  </w:rPr>
                                </w:pPr>
                                <w:r w:rsidRPr="00C63AAD">
                                  <w:rPr>
                                    <w:sz w:val="18"/>
                                    <w:szCs w:val="18"/>
                                    <w:lang w:val="en-US"/>
                                  </w:rPr>
                                  <w:t>HIF</w:t>
                                </w:r>
                              </w:p>
                              <w:p w:rsidR="00EF5628" w:rsidRPr="00C63AAD" w:rsidRDefault="00EF5628" w:rsidP="00C06090">
                                <w:pPr>
                                  <w:rPr>
                                    <w:sz w:val="18"/>
                                    <w:szCs w:val="18"/>
                                    <w:lang w:val="en-US"/>
                                  </w:rPr>
                                </w:pPr>
                                <w:r w:rsidRPr="00C63AAD">
                                  <w:rPr>
                                    <w:sz w:val="18"/>
                                    <w:szCs w:val="18"/>
                                    <w:lang w:val="en-US"/>
                                  </w:rPr>
                                  <w:t>PHI</w:t>
                                </w:r>
                              </w:p>
                              <w:p w:rsidR="00EF5628" w:rsidRDefault="00EF5628" w:rsidP="00C06090">
                                <w:pPr>
                                  <w:jc w:val="center"/>
                                  <w:rPr>
                                    <w:sz w:val="18"/>
                                    <w:szCs w:val="18"/>
                                    <w:lang w:val="en-US"/>
                                  </w:rPr>
                                </w:pPr>
                              </w:p>
                            </w:txbxContent>
                          </wps:txbx>
                          <wps:bodyPr rot="0" vert="horz" wrap="square" lIns="91440" tIns="45720" rIns="91440" bIns="45720" anchor="t" anchorCtr="0" upright="1">
                            <a:noAutofit/>
                          </wps:bodyPr>
                        </wps:wsp>
                        <wps:wsp>
                          <wps:cNvPr id="44" name="Text Box 45"/>
                          <wps:cNvSpPr txBox="1">
                            <a:spLocks noChangeArrowheads="1"/>
                          </wps:cNvSpPr>
                          <wps:spPr bwMode="auto">
                            <a:xfrm>
                              <a:off x="7358" y="6800"/>
                              <a:ext cx="1080" cy="794"/>
                            </a:xfrm>
                            <a:prstGeom prst="rect">
                              <a:avLst/>
                            </a:prstGeom>
                            <a:solidFill>
                              <a:srgbClr val="FFFFFF"/>
                            </a:solidFill>
                            <a:ln w="9525">
                              <a:solidFill>
                                <a:srgbClr val="000000"/>
                              </a:solidFill>
                              <a:miter lim="800000"/>
                              <a:headEnd/>
                              <a:tailEnd/>
                            </a:ln>
                          </wps:spPr>
                          <wps:txbx>
                            <w:txbxContent>
                              <w:p w:rsidR="00EF5628" w:rsidRDefault="00EF5628" w:rsidP="00C06090">
                                <w:pPr>
                                  <w:rPr>
                                    <w:sz w:val="16"/>
                                    <w:lang w:val="en-US"/>
                                  </w:rPr>
                                </w:pPr>
                                <w:proofErr w:type="spellStart"/>
                                <w:r>
                                  <w:rPr>
                                    <w:sz w:val="16"/>
                                    <w:lang w:val="en-US"/>
                                  </w:rPr>
                                  <w:t>Kanton</w:t>
                                </w:r>
                                <w:proofErr w:type="spellEnd"/>
                                <w:r>
                                  <w:rPr>
                                    <w:sz w:val="16"/>
                                    <w:lang w:val="en-US"/>
                                  </w:rPr>
                                  <w:t xml:space="preserve"> 10</w:t>
                                </w:r>
                              </w:p>
                              <w:p w:rsidR="00EF5628" w:rsidRPr="00676150" w:rsidRDefault="00EF5628" w:rsidP="00C06090">
                                <w:pPr>
                                  <w:rPr>
                                    <w:sz w:val="16"/>
                                    <w:szCs w:val="16"/>
                                    <w:lang w:val="en-US"/>
                                  </w:rPr>
                                </w:pPr>
                                <w:r w:rsidRPr="00676150">
                                  <w:rPr>
                                    <w:sz w:val="16"/>
                                    <w:szCs w:val="16"/>
                                    <w:lang w:val="en-US"/>
                                  </w:rPr>
                                  <w:t>(I</w:t>
                                </w:r>
                                <w:r>
                                  <w:rPr>
                                    <w:sz w:val="16"/>
                                    <w:szCs w:val="16"/>
                                    <w:lang w:val="en-US"/>
                                  </w:rPr>
                                  <w:t>R</w:t>
                                </w:r>
                                <w:r w:rsidRPr="00676150">
                                  <w:rPr>
                                    <w:sz w:val="16"/>
                                    <w:szCs w:val="16"/>
                                    <w:lang w:val="en-US"/>
                                  </w:rPr>
                                  <w:t>)</w:t>
                                </w:r>
                              </w:p>
                            </w:txbxContent>
                          </wps:txbx>
                          <wps:bodyPr rot="0" vert="horz" wrap="square" lIns="91440" tIns="45720" rIns="91440" bIns="45720" anchor="t" anchorCtr="0" upright="1">
                            <a:noAutofit/>
                          </wps:bodyPr>
                        </wps:wsp>
                        <wps:wsp>
                          <wps:cNvPr id="45" name="Text Box 46"/>
                          <wps:cNvSpPr txBox="1">
                            <a:spLocks noChangeArrowheads="1"/>
                          </wps:cNvSpPr>
                          <wps:spPr bwMode="auto">
                            <a:xfrm>
                              <a:off x="3938" y="6800"/>
                              <a:ext cx="907" cy="794"/>
                            </a:xfrm>
                            <a:prstGeom prst="rect">
                              <a:avLst/>
                            </a:prstGeom>
                            <a:solidFill>
                              <a:srgbClr val="FFFFFF"/>
                            </a:solidFill>
                            <a:ln w="9525">
                              <a:solidFill>
                                <a:srgbClr val="000000"/>
                              </a:solidFill>
                              <a:miter lim="800000"/>
                              <a:headEnd/>
                              <a:tailEnd/>
                            </a:ln>
                          </wps:spPr>
                          <wps:txbx>
                            <w:txbxContent>
                              <w:p w:rsidR="00EF5628" w:rsidRDefault="00EF5628" w:rsidP="00C06090">
                                <w:pPr>
                                  <w:rPr>
                                    <w:sz w:val="16"/>
                                    <w:szCs w:val="18"/>
                                    <w:lang w:val="en-US"/>
                                  </w:rPr>
                                </w:pPr>
                                <w:r>
                                  <w:rPr>
                                    <w:sz w:val="16"/>
                                    <w:szCs w:val="18"/>
                                    <w:lang w:val="en-US"/>
                                  </w:rPr>
                                  <w:t>TK</w:t>
                                </w:r>
                              </w:p>
                              <w:p w:rsidR="00EF5628" w:rsidRDefault="00EF5628" w:rsidP="00C06090">
                                <w:pPr>
                                  <w:rPr>
                                    <w:sz w:val="16"/>
                                    <w:szCs w:val="20"/>
                                    <w:lang w:val="en-US"/>
                                  </w:rPr>
                                </w:pPr>
                                <w:r>
                                  <w:rPr>
                                    <w:sz w:val="16"/>
                                    <w:szCs w:val="20"/>
                                    <w:lang w:val="en-US"/>
                                  </w:rPr>
                                  <w:t>(IR)</w:t>
                                </w:r>
                              </w:p>
                              <w:p w:rsidR="00EF5628" w:rsidRDefault="00EF5628" w:rsidP="00C06090">
                                <w:pPr>
                                  <w:rPr>
                                    <w:sz w:val="16"/>
                                    <w:szCs w:val="20"/>
                                    <w:lang w:val="en-US"/>
                                  </w:rPr>
                                </w:pPr>
                              </w:p>
                            </w:txbxContent>
                          </wps:txbx>
                          <wps:bodyPr rot="0" vert="horz" wrap="square" lIns="91440" tIns="45720" rIns="91440" bIns="45720" anchor="t" anchorCtr="0" upright="1">
                            <a:noAutofit/>
                          </wps:bodyPr>
                        </wps:wsp>
                        <wps:wsp>
                          <wps:cNvPr id="46" name="Text Box 47"/>
                          <wps:cNvSpPr txBox="1">
                            <a:spLocks noChangeArrowheads="1"/>
                          </wps:cNvSpPr>
                          <wps:spPr bwMode="auto">
                            <a:xfrm>
                              <a:off x="6278" y="6800"/>
                              <a:ext cx="907" cy="794"/>
                            </a:xfrm>
                            <a:prstGeom prst="rect">
                              <a:avLst/>
                            </a:prstGeom>
                            <a:solidFill>
                              <a:srgbClr val="FFFFFF"/>
                            </a:solidFill>
                            <a:ln w="9525">
                              <a:solidFill>
                                <a:srgbClr val="000000"/>
                              </a:solidFill>
                              <a:miter lim="800000"/>
                              <a:headEnd/>
                              <a:tailEnd/>
                            </a:ln>
                          </wps:spPr>
                          <wps:txbx>
                            <w:txbxContent>
                              <w:p w:rsidR="00EF5628" w:rsidRPr="003261A2" w:rsidRDefault="00EF5628" w:rsidP="00C06090">
                                <w:pPr>
                                  <w:rPr>
                                    <w:sz w:val="16"/>
                                    <w:szCs w:val="18"/>
                                    <w:lang w:val="sr-Latn-BA"/>
                                  </w:rPr>
                                </w:pPr>
                                <w:r>
                                  <w:rPr>
                                    <w:sz w:val="16"/>
                                    <w:szCs w:val="18"/>
                                    <w:lang w:val="sr-Latn-BA"/>
                                  </w:rPr>
                                  <w:t>ZDK</w:t>
                                </w:r>
                              </w:p>
                            </w:txbxContent>
                          </wps:txbx>
                          <wps:bodyPr rot="0" vert="horz" wrap="square" lIns="91440" tIns="45720" rIns="91440" bIns="45720" anchor="t" anchorCtr="0" upright="1">
                            <a:noAutofit/>
                          </wps:bodyPr>
                        </wps:wsp>
                        <wps:wsp>
                          <wps:cNvPr id="47" name="Text Box 48"/>
                          <wps:cNvSpPr txBox="1">
                            <a:spLocks noChangeArrowheads="1"/>
                          </wps:cNvSpPr>
                          <wps:spPr bwMode="auto">
                            <a:xfrm>
                              <a:off x="5018" y="6800"/>
                              <a:ext cx="1080" cy="794"/>
                            </a:xfrm>
                            <a:prstGeom prst="rect">
                              <a:avLst/>
                            </a:prstGeom>
                            <a:solidFill>
                              <a:srgbClr val="FFFFFF"/>
                            </a:solidFill>
                            <a:ln w="9525">
                              <a:solidFill>
                                <a:srgbClr val="000000"/>
                              </a:solidFill>
                              <a:miter lim="800000"/>
                              <a:headEnd/>
                              <a:tailEnd/>
                            </a:ln>
                          </wps:spPr>
                          <wps:txbx>
                            <w:txbxContent>
                              <w:p w:rsidR="00EF5628" w:rsidRDefault="00EF5628" w:rsidP="00C06090">
                                <w:pPr>
                                  <w:rPr>
                                    <w:sz w:val="16"/>
                                    <w:szCs w:val="18"/>
                                    <w:lang w:val="en-US"/>
                                  </w:rPr>
                                </w:pPr>
                                <w:r>
                                  <w:rPr>
                                    <w:sz w:val="16"/>
                                    <w:szCs w:val="18"/>
                                    <w:lang w:val="en-US"/>
                                  </w:rPr>
                                  <w:t>KS</w:t>
                                </w:r>
                              </w:p>
                              <w:p w:rsidR="00EF5628" w:rsidRDefault="00EF5628" w:rsidP="00C06090">
                                <w:pPr>
                                  <w:rPr>
                                    <w:sz w:val="16"/>
                                    <w:szCs w:val="20"/>
                                    <w:lang w:val="en-US"/>
                                  </w:rPr>
                                </w:pPr>
                                <w:r>
                                  <w:rPr>
                                    <w:sz w:val="16"/>
                                    <w:szCs w:val="20"/>
                                    <w:lang w:val="en-US"/>
                                  </w:rPr>
                                  <w:t>(IR)</w:t>
                                </w:r>
                              </w:p>
                              <w:p w:rsidR="00EF5628" w:rsidRPr="00322866" w:rsidRDefault="00EF5628" w:rsidP="00C06090">
                                <w:pPr>
                                  <w:rPr>
                                    <w:sz w:val="16"/>
                                    <w:szCs w:val="18"/>
                                    <w:lang w:val="en-US"/>
                                  </w:rPr>
                                </w:pPr>
                              </w:p>
                            </w:txbxContent>
                          </wps:txbx>
                          <wps:bodyPr rot="0" vert="horz" wrap="square" lIns="91440" tIns="45720" rIns="91440" bIns="45720" anchor="t" anchorCtr="0" upright="1">
                            <a:noAutofit/>
                          </wps:bodyPr>
                        </wps:wsp>
                        <wps:wsp>
                          <wps:cNvPr id="48" name="Text Box 49"/>
                          <wps:cNvSpPr txBox="1">
                            <a:spLocks noChangeArrowheads="1"/>
                          </wps:cNvSpPr>
                          <wps:spPr bwMode="auto">
                            <a:xfrm>
                              <a:off x="4118" y="8275"/>
                              <a:ext cx="907" cy="794"/>
                            </a:xfrm>
                            <a:prstGeom prst="rect">
                              <a:avLst/>
                            </a:prstGeom>
                            <a:solidFill>
                              <a:srgbClr val="FFFFFF"/>
                            </a:solidFill>
                            <a:ln w="9525">
                              <a:solidFill>
                                <a:srgbClr val="000000"/>
                              </a:solidFill>
                              <a:miter lim="800000"/>
                              <a:headEnd/>
                              <a:tailEnd/>
                            </a:ln>
                          </wps:spPr>
                          <wps:txbx>
                            <w:txbxContent>
                              <w:p w:rsidR="00EF5628" w:rsidRDefault="00EF5628" w:rsidP="00C06090">
                                <w:pPr>
                                  <w:rPr>
                                    <w:sz w:val="13"/>
                                    <w:szCs w:val="13"/>
                                    <w:lang w:val="en-US"/>
                                  </w:rPr>
                                </w:pPr>
                                <w:r>
                                  <w:rPr>
                                    <w:sz w:val="13"/>
                                    <w:szCs w:val="13"/>
                                    <w:lang w:val="en-US"/>
                                  </w:rPr>
                                  <w:t>HIF</w:t>
                                </w:r>
                              </w:p>
                              <w:p w:rsidR="00EF5628" w:rsidRPr="00BA5521" w:rsidRDefault="00EF5628" w:rsidP="00C06090">
                                <w:pPr>
                                  <w:rPr>
                                    <w:sz w:val="13"/>
                                    <w:szCs w:val="13"/>
                                    <w:lang w:val="en-US"/>
                                  </w:rPr>
                                </w:pPr>
                                <w:r>
                                  <w:rPr>
                                    <w:sz w:val="13"/>
                                    <w:szCs w:val="13"/>
                                    <w:lang w:val="en-US"/>
                                  </w:rPr>
                                  <w:t xml:space="preserve">PHI </w:t>
                                </w:r>
                              </w:p>
                            </w:txbxContent>
                          </wps:txbx>
                          <wps:bodyPr rot="0" vert="horz" wrap="square" lIns="91440" tIns="45720" rIns="91440" bIns="45720" anchor="t" anchorCtr="0" upright="1">
                            <a:noAutofit/>
                          </wps:bodyPr>
                        </wps:wsp>
                        <wps:wsp>
                          <wps:cNvPr id="49" name="Text Box 50"/>
                          <wps:cNvSpPr txBox="1">
                            <a:spLocks noChangeArrowheads="1"/>
                          </wps:cNvSpPr>
                          <wps:spPr bwMode="auto">
                            <a:xfrm>
                              <a:off x="5198" y="8275"/>
                              <a:ext cx="907" cy="794"/>
                            </a:xfrm>
                            <a:prstGeom prst="rect">
                              <a:avLst/>
                            </a:prstGeom>
                            <a:solidFill>
                              <a:srgbClr val="FFFFFF"/>
                            </a:solidFill>
                            <a:ln w="9525">
                              <a:solidFill>
                                <a:srgbClr val="000000"/>
                              </a:solidFill>
                              <a:miter lim="800000"/>
                              <a:headEnd/>
                              <a:tailEnd/>
                            </a:ln>
                          </wps:spPr>
                          <wps:txbx>
                            <w:txbxContent>
                              <w:p w:rsidR="00EF5628" w:rsidRPr="00CA6AC3" w:rsidRDefault="00EF5628" w:rsidP="00C06090">
                                <w:pPr>
                                  <w:rPr>
                                    <w:sz w:val="16"/>
                                    <w:szCs w:val="16"/>
                                    <w:lang w:val="en-US"/>
                                  </w:rPr>
                                </w:pPr>
                                <w:r w:rsidRPr="00CA6AC3">
                                  <w:rPr>
                                    <w:sz w:val="16"/>
                                    <w:szCs w:val="16"/>
                                    <w:lang w:val="en-US"/>
                                  </w:rPr>
                                  <w:t>HIF</w:t>
                                </w:r>
                              </w:p>
                              <w:p w:rsidR="00EF5628" w:rsidRPr="00CA6AC3" w:rsidRDefault="00EF5628" w:rsidP="00C06090">
                                <w:pPr>
                                  <w:rPr>
                                    <w:sz w:val="16"/>
                                    <w:szCs w:val="16"/>
                                    <w:lang w:val="en-US"/>
                                  </w:rPr>
                                </w:pPr>
                                <w:r w:rsidRPr="00CA6AC3">
                                  <w:rPr>
                                    <w:sz w:val="16"/>
                                    <w:szCs w:val="16"/>
                                    <w:lang w:val="en-US"/>
                                  </w:rPr>
                                  <w:t>PHI</w:t>
                                </w:r>
                              </w:p>
                            </w:txbxContent>
                          </wps:txbx>
                          <wps:bodyPr rot="0" vert="horz" wrap="square" lIns="91440" tIns="45720" rIns="91440" bIns="45720" anchor="t" anchorCtr="0" upright="1">
                            <a:noAutofit/>
                          </wps:bodyPr>
                        </wps:wsp>
                        <wps:wsp>
                          <wps:cNvPr id="50" name="Text Box 51"/>
                          <wps:cNvSpPr txBox="1">
                            <a:spLocks noChangeArrowheads="1"/>
                          </wps:cNvSpPr>
                          <wps:spPr bwMode="auto">
                            <a:xfrm>
                              <a:off x="6278" y="8275"/>
                              <a:ext cx="907" cy="794"/>
                            </a:xfrm>
                            <a:prstGeom prst="rect">
                              <a:avLst/>
                            </a:prstGeom>
                            <a:solidFill>
                              <a:srgbClr val="FFFFFF"/>
                            </a:solidFill>
                            <a:ln w="9525">
                              <a:solidFill>
                                <a:srgbClr val="000000"/>
                              </a:solidFill>
                              <a:miter lim="800000"/>
                              <a:headEnd/>
                              <a:tailEnd/>
                            </a:ln>
                          </wps:spPr>
                          <wps:txbx>
                            <w:txbxContent>
                              <w:p w:rsidR="00EF5628" w:rsidRDefault="00EF5628" w:rsidP="00C06090">
                                <w:pPr>
                                  <w:rPr>
                                    <w:sz w:val="18"/>
                                    <w:szCs w:val="18"/>
                                    <w:lang w:val="en-US"/>
                                  </w:rPr>
                                </w:pPr>
                                <w:r>
                                  <w:rPr>
                                    <w:sz w:val="18"/>
                                    <w:szCs w:val="18"/>
                                    <w:lang w:val="en-US"/>
                                  </w:rPr>
                                  <w:t>HIF</w:t>
                                </w:r>
                              </w:p>
                              <w:p w:rsidR="00EF5628" w:rsidRDefault="00EF5628" w:rsidP="00C06090">
                                <w:pPr>
                                  <w:rPr>
                                    <w:sz w:val="18"/>
                                    <w:szCs w:val="18"/>
                                    <w:lang w:val="en-US"/>
                                  </w:rPr>
                                </w:pPr>
                                <w:r>
                                  <w:rPr>
                                    <w:sz w:val="18"/>
                                    <w:szCs w:val="18"/>
                                    <w:lang w:val="en-US"/>
                                  </w:rPr>
                                  <w:t>PHI</w:t>
                                </w:r>
                              </w:p>
                            </w:txbxContent>
                          </wps:txbx>
                          <wps:bodyPr rot="0" vert="horz" wrap="square" lIns="91440" tIns="45720" rIns="91440" bIns="45720" anchor="t" anchorCtr="0" upright="1">
                            <a:noAutofit/>
                          </wps:bodyPr>
                        </wps:wsp>
                        <wps:wsp>
                          <wps:cNvPr id="51" name="Text Box 52"/>
                          <wps:cNvSpPr txBox="1">
                            <a:spLocks noChangeArrowheads="1"/>
                          </wps:cNvSpPr>
                          <wps:spPr bwMode="auto">
                            <a:xfrm>
                              <a:off x="14378" y="8275"/>
                              <a:ext cx="907" cy="794"/>
                            </a:xfrm>
                            <a:prstGeom prst="rect">
                              <a:avLst/>
                            </a:prstGeom>
                            <a:solidFill>
                              <a:srgbClr val="FFFFFF"/>
                            </a:solidFill>
                            <a:ln w="9525">
                              <a:solidFill>
                                <a:srgbClr val="000000"/>
                              </a:solidFill>
                              <a:miter lim="800000"/>
                              <a:headEnd/>
                              <a:tailEnd/>
                            </a:ln>
                          </wps:spPr>
                          <wps:txb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wps:txbx>
                          <wps:bodyPr rot="0" vert="horz" wrap="square" lIns="91440" tIns="45720" rIns="91440" bIns="45720" anchor="t" anchorCtr="0" upright="1">
                            <a:noAutofit/>
                          </wps:bodyPr>
                        </wps:wsp>
                        <wps:wsp>
                          <wps:cNvPr id="52" name="Text Box 53"/>
                          <wps:cNvSpPr txBox="1">
                            <a:spLocks noChangeArrowheads="1"/>
                          </wps:cNvSpPr>
                          <wps:spPr bwMode="auto">
                            <a:xfrm>
                              <a:off x="13118" y="8275"/>
                              <a:ext cx="907" cy="794"/>
                            </a:xfrm>
                            <a:prstGeom prst="rect">
                              <a:avLst/>
                            </a:prstGeom>
                            <a:solidFill>
                              <a:srgbClr val="FFFFFF"/>
                            </a:solidFill>
                            <a:ln w="9525">
                              <a:solidFill>
                                <a:srgbClr val="000000"/>
                              </a:solidFill>
                              <a:miter lim="800000"/>
                              <a:headEnd/>
                              <a:tailEnd/>
                            </a:ln>
                          </wps:spPr>
                          <wps:txbx>
                            <w:txbxContent>
                              <w:p w:rsidR="00EF5628" w:rsidRPr="00CA6AC3" w:rsidRDefault="00EF5628" w:rsidP="00C06090">
                                <w:pPr>
                                  <w:rPr>
                                    <w:sz w:val="16"/>
                                    <w:szCs w:val="16"/>
                                    <w:lang w:val="en-GB"/>
                                  </w:rPr>
                                </w:pPr>
                                <w:r w:rsidRPr="00CA6AC3">
                                  <w:rPr>
                                    <w:sz w:val="16"/>
                                    <w:szCs w:val="16"/>
                                    <w:lang w:val="en-GB"/>
                                  </w:rPr>
                                  <w:t>HIF</w:t>
                                </w:r>
                              </w:p>
                              <w:p w:rsidR="00EF5628" w:rsidRPr="00CA6AC3" w:rsidRDefault="00EF5628" w:rsidP="00C06090">
                                <w:pPr>
                                  <w:rPr>
                                    <w:sz w:val="16"/>
                                    <w:szCs w:val="16"/>
                                    <w:lang w:val="en-GB"/>
                                  </w:rPr>
                                </w:pPr>
                                <w:r w:rsidRPr="00CA6AC3">
                                  <w:rPr>
                                    <w:sz w:val="16"/>
                                    <w:szCs w:val="16"/>
                                    <w:lang w:val="en-GB"/>
                                  </w:rPr>
                                  <w:t>PHI</w:t>
                                </w:r>
                              </w:p>
                            </w:txbxContent>
                          </wps:txbx>
                          <wps:bodyPr rot="0" vert="horz" wrap="square" lIns="91440" tIns="45720" rIns="91440" bIns="45720" anchor="t" anchorCtr="0" upright="1">
                            <a:noAutofit/>
                          </wps:bodyPr>
                        </wps:wsp>
                        <wps:wsp>
                          <wps:cNvPr id="53" name="Text Box 54"/>
                          <wps:cNvSpPr txBox="1">
                            <a:spLocks noChangeArrowheads="1"/>
                          </wps:cNvSpPr>
                          <wps:spPr bwMode="auto">
                            <a:xfrm>
                              <a:off x="12038" y="8275"/>
                              <a:ext cx="907" cy="794"/>
                            </a:xfrm>
                            <a:prstGeom prst="rect">
                              <a:avLst/>
                            </a:prstGeom>
                            <a:solidFill>
                              <a:srgbClr val="FFFFFF"/>
                            </a:solidFill>
                            <a:ln w="9525">
                              <a:solidFill>
                                <a:srgbClr val="000000"/>
                              </a:solidFill>
                              <a:miter lim="800000"/>
                              <a:headEnd/>
                              <a:tailEnd/>
                            </a:ln>
                          </wps:spPr>
                          <wps:txb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wps:txbx>
                          <wps:bodyPr rot="0" vert="horz" wrap="square" lIns="91440" tIns="45720" rIns="91440" bIns="45720" anchor="t" anchorCtr="0" upright="1">
                            <a:noAutofit/>
                          </wps:bodyPr>
                        </wps:wsp>
                        <wps:wsp>
                          <wps:cNvPr id="54" name="Text Box 55"/>
                          <wps:cNvSpPr txBox="1">
                            <a:spLocks noChangeArrowheads="1"/>
                          </wps:cNvSpPr>
                          <wps:spPr bwMode="auto">
                            <a:xfrm>
                              <a:off x="8618" y="8275"/>
                              <a:ext cx="907" cy="794"/>
                            </a:xfrm>
                            <a:prstGeom prst="rect">
                              <a:avLst/>
                            </a:prstGeom>
                            <a:solidFill>
                              <a:srgbClr val="FFFFFF"/>
                            </a:solidFill>
                            <a:ln w="9525">
                              <a:solidFill>
                                <a:srgbClr val="000000"/>
                              </a:solidFill>
                              <a:miter lim="800000"/>
                              <a:headEnd/>
                              <a:tailEnd/>
                            </a:ln>
                          </wps:spPr>
                          <wps:txb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wps:txbx>
                          <wps:bodyPr rot="0" vert="horz" wrap="square" lIns="91440" tIns="45720" rIns="91440" bIns="45720" anchor="t" anchorCtr="0" upright="1">
                            <a:noAutofit/>
                          </wps:bodyPr>
                        </wps:wsp>
                        <wps:wsp>
                          <wps:cNvPr id="55" name="Text Box 56"/>
                          <wps:cNvSpPr txBox="1">
                            <a:spLocks noChangeArrowheads="1"/>
                          </wps:cNvSpPr>
                          <wps:spPr bwMode="auto">
                            <a:xfrm>
                              <a:off x="9698" y="8275"/>
                              <a:ext cx="907" cy="794"/>
                            </a:xfrm>
                            <a:prstGeom prst="rect">
                              <a:avLst/>
                            </a:prstGeom>
                            <a:solidFill>
                              <a:srgbClr val="FFFFFF"/>
                            </a:solidFill>
                            <a:ln w="9525">
                              <a:solidFill>
                                <a:srgbClr val="000000"/>
                              </a:solidFill>
                              <a:miter lim="800000"/>
                              <a:headEnd/>
                              <a:tailEnd/>
                            </a:ln>
                          </wps:spPr>
                          <wps:txbx>
                            <w:txbxContent>
                              <w:p w:rsidR="00EF5628" w:rsidRPr="00C63AAD" w:rsidRDefault="00EF5628" w:rsidP="00C06090">
                                <w:pPr>
                                  <w:jc w:val="center"/>
                                  <w:rPr>
                                    <w:sz w:val="18"/>
                                    <w:szCs w:val="18"/>
                                    <w:lang w:val="en-GB"/>
                                  </w:rPr>
                                </w:pPr>
                                <w:r w:rsidRPr="00C63AAD">
                                  <w:rPr>
                                    <w:sz w:val="18"/>
                                    <w:szCs w:val="18"/>
                                    <w:lang w:val="en-GB"/>
                                  </w:rPr>
                                  <w:t>HIF</w:t>
                                </w:r>
                              </w:p>
                              <w:p w:rsidR="00EF5628" w:rsidRPr="00C63AAD" w:rsidRDefault="00EF5628" w:rsidP="00C06090">
                                <w:pPr>
                                  <w:jc w:val="center"/>
                                  <w:rPr>
                                    <w:sz w:val="18"/>
                                    <w:szCs w:val="18"/>
                                    <w:lang w:val="en-GB"/>
                                  </w:rPr>
                                </w:pPr>
                                <w:r w:rsidRPr="00C63AAD">
                                  <w:rPr>
                                    <w:sz w:val="18"/>
                                    <w:szCs w:val="18"/>
                                    <w:lang w:val="en-GB"/>
                                  </w:rPr>
                                  <w:t>PHI</w:t>
                                </w:r>
                              </w:p>
                            </w:txbxContent>
                          </wps:txbx>
                          <wps:bodyPr rot="0" vert="horz" wrap="square" lIns="91440" tIns="45720" rIns="91440" bIns="45720" anchor="t" anchorCtr="0" upright="1">
                            <a:noAutofit/>
                          </wps:bodyPr>
                        </wps:wsp>
                        <wps:wsp>
                          <wps:cNvPr id="56" name="Text Box 57"/>
                          <wps:cNvSpPr txBox="1">
                            <a:spLocks noChangeArrowheads="1"/>
                          </wps:cNvSpPr>
                          <wps:spPr bwMode="auto">
                            <a:xfrm>
                              <a:off x="10778" y="8239"/>
                              <a:ext cx="907" cy="794"/>
                            </a:xfrm>
                            <a:prstGeom prst="rect">
                              <a:avLst/>
                            </a:prstGeom>
                            <a:solidFill>
                              <a:srgbClr val="FFFFFF"/>
                            </a:solidFill>
                            <a:ln w="9525">
                              <a:solidFill>
                                <a:srgbClr val="000000"/>
                              </a:solidFill>
                              <a:miter lim="800000"/>
                              <a:headEnd/>
                              <a:tailEnd/>
                            </a:ln>
                          </wps:spPr>
                          <wps:txb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wps:txbx>
                          <wps:bodyPr rot="0" vert="horz" wrap="square" lIns="91440" tIns="45720" rIns="91440" bIns="45720" anchor="t" anchorCtr="0" upright="1">
                            <a:noAutofit/>
                          </wps:bodyPr>
                        </wps:wsp>
                        <wps:wsp>
                          <wps:cNvPr id="57" name="Freeform 58"/>
                          <wps:cNvSpPr>
                            <a:spLocks/>
                          </wps:cNvSpPr>
                          <wps:spPr bwMode="auto">
                            <a:xfrm>
                              <a:off x="7725" y="7590"/>
                              <a:ext cx="1" cy="690"/>
                            </a:xfrm>
                            <a:custGeom>
                              <a:avLst/>
                              <a:gdLst>
                                <a:gd name="T0" fmla="*/ 0 w 1"/>
                                <a:gd name="T1" fmla="*/ 0 h 690"/>
                                <a:gd name="T2" fmla="*/ 0 w 1"/>
                                <a:gd name="T3" fmla="*/ 690 h 690"/>
                              </a:gdLst>
                              <a:ahLst/>
                              <a:cxnLst>
                                <a:cxn ang="0">
                                  <a:pos x="T0" y="T1"/>
                                </a:cxn>
                                <a:cxn ang="0">
                                  <a:pos x="T2" y="T3"/>
                                </a:cxn>
                              </a:cxnLst>
                              <a:rect l="0" t="0" r="r" b="b"/>
                              <a:pathLst>
                                <a:path w="1" h="690">
                                  <a:moveTo>
                                    <a:pt x="0" y="0"/>
                                  </a:moveTo>
                                  <a:lnTo>
                                    <a:pt x="0" y="69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9"/>
                          <wps:cNvSpPr>
                            <a:spLocks/>
                          </wps:cNvSpPr>
                          <wps:spPr bwMode="auto">
                            <a:xfrm>
                              <a:off x="8985" y="7590"/>
                              <a:ext cx="1" cy="690"/>
                            </a:xfrm>
                            <a:custGeom>
                              <a:avLst/>
                              <a:gdLst>
                                <a:gd name="T0" fmla="*/ 0 w 1"/>
                                <a:gd name="T1" fmla="*/ 0 h 690"/>
                                <a:gd name="T2" fmla="*/ 0 w 1"/>
                                <a:gd name="T3" fmla="*/ 690 h 690"/>
                              </a:gdLst>
                              <a:ahLst/>
                              <a:cxnLst>
                                <a:cxn ang="0">
                                  <a:pos x="T0" y="T1"/>
                                </a:cxn>
                                <a:cxn ang="0">
                                  <a:pos x="T2" y="T3"/>
                                </a:cxn>
                              </a:cxnLst>
                              <a:rect l="0" t="0" r="r" b="b"/>
                              <a:pathLst>
                                <a:path w="1" h="690">
                                  <a:moveTo>
                                    <a:pt x="0" y="0"/>
                                  </a:moveTo>
                                  <a:lnTo>
                                    <a:pt x="0" y="69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0"/>
                          <wps:cNvSpPr>
                            <a:spLocks/>
                          </wps:cNvSpPr>
                          <wps:spPr bwMode="auto">
                            <a:xfrm>
                              <a:off x="10065" y="7605"/>
                              <a:ext cx="1" cy="660"/>
                            </a:xfrm>
                            <a:custGeom>
                              <a:avLst/>
                              <a:gdLst>
                                <a:gd name="T0" fmla="*/ 0 w 1"/>
                                <a:gd name="T1" fmla="*/ 0 h 660"/>
                                <a:gd name="T2" fmla="*/ 0 w 1"/>
                                <a:gd name="T3" fmla="*/ 660 h 660"/>
                              </a:gdLst>
                              <a:ahLst/>
                              <a:cxnLst>
                                <a:cxn ang="0">
                                  <a:pos x="T0" y="T1"/>
                                </a:cxn>
                                <a:cxn ang="0">
                                  <a:pos x="T2" y="T3"/>
                                </a:cxn>
                              </a:cxnLst>
                              <a:rect l="0" t="0" r="r" b="b"/>
                              <a:pathLst>
                                <a:path w="1" h="660">
                                  <a:moveTo>
                                    <a:pt x="0" y="0"/>
                                  </a:moveTo>
                                  <a:lnTo>
                                    <a:pt x="0" y="66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1"/>
                          <wps:cNvSpPr>
                            <a:spLocks/>
                          </wps:cNvSpPr>
                          <wps:spPr bwMode="auto">
                            <a:xfrm>
                              <a:off x="11325" y="7590"/>
                              <a:ext cx="1" cy="645"/>
                            </a:xfrm>
                            <a:custGeom>
                              <a:avLst/>
                              <a:gdLst>
                                <a:gd name="T0" fmla="*/ 0 w 1"/>
                                <a:gd name="T1" fmla="*/ 0 h 645"/>
                                <a:gd name="T2" fmla="*/ 0 w 1"/>
                                <a:gd name="T3" fmla="*/ 645 h 645"/>
                              </a:gdLst>
                              <a:ahLst/>
                              <a:cxnLst>
                                <a:cxn ang="0">
                                  <a:pos x="T0" y="T1"/>
                                </a:cxn>
                                <a:cxn ang="0">
                                  <a:pos x="T2" y="T3"/>
                                </a:cxn>
                              </a:cxnLst>
                              <a:rect l="0" t="0" r="r" b="b"/>
                              <a:pathLst>
                                <a:path w="1" h="645">
                                  <a:moveTo>
                                    <a:pt x="0" y="0"/>
                                  </a:moveTo>
                                  <a:lnTo>
                                    <a:pt x="0" y="64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2"/>
                          <wps:cNvSpPr>
                            <a:spLocks/>
                          </wps:cNvSpPr>
                          <wps:spPr bwMode="auto">
                            <a:xfrm>
                              <a:off x="12585" y="7605"/>
                              <a:ext cx="1" cy="660"/>
                            </a:xfrm>
                            <a:custGeom>
                              <a:avLst/>
                              <a:gdLst>
                                <a:gd name="T0" fmla="*/ 0 w 1"/>
                                <a:gd name="T1" fmla="*/ 0 h 660"/>
                                <a:gd name="T2" fmla="*/ 0 w 1"/>
                                <a:gd name="T3" fmla="*/ 660 h 660"/>
                              </a:gdLst>
                              <a:ahLst/>
                              <a:cxnLst>
                                <a:cxn ang="0">
                                  <a:pos x="T0" y="T1"/>
                                </a:cxn>
                                <a:cxn ang="0">
                                  <a:pos x="T2" y="T3"/>
                                </a:cxn>
                              </a:cxnLst>
                              <a:rect l="0" t="0" r="r" b="b"/>
                              <a:pathLst>
                                <a:path w="1" h="660">
                                  <a:moveTo>
                                    <a:pt x="0" y="0"/>
                                  </a:moveTo>
                                  <a:lnTo>
                                    <a:pt x="0" y="66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3"/>
                          <wps:cNvSpPr>
                            <a:spLocks/>
                          </wps:cNvSpPr>
                          <wps:spPr bwMode="auto">
                            <a:xfrm>
                              <a:off x="13500" y="7620"/>
                              <a:ext cx="1" cy="660"/>
                            </a:xfrm>
                            <a:custGeom>
                              <a:avLst/>
                              <a:gdLst>
                                <a:gd name="T0" fmla="*/ 0 w 1"/>
                                <a:gd name="T1" fmla="*/ 0 h 660"/>
                                <a:gd name="T2" fmla="*/ 0 w 1"/>
                                <a:gd name="T3" fmla="*/ 660 h 660"/>
                              </a:gdLst>
                              <a:ahLst/>
                              <a:cxnLst>
                                <a:cxn ang="0">
                                  <a:pos x="T0" y="T1"/>
                                </a:cxn>
                                <a:cxn ang="0">
                                  <a:pos x="T2" y="T3"/>
                                </a:cxn>
                              </a:cxnLst>
                              <a:rect l="0" t="0" r="r" b="b"/>
                              <a:pathLst>
                                <a:path w="1" h="660">
                                  <a:moveTo>
                                    <a:pt x="0" y="0"/>
                                  </a:moveTo>
                                  <a:lnTo>
                                    <a:pt x="0" y="66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Line 64"/>
                          <wps:cNvCnPr/>
                          <wps:spPr bwMode="auto">
                            <a:xfrm>
                              <a:off x="2168" y="5805"/>
                              <a:ext cx="0" cy="7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Rectangle 65"/>
                          <wps:cNvSpPr>
                            <a:spLocks noChangeArrowheads="1"/>
                          </wps:cNvSpPr>
                          <wps:spPr bwMode="auto">
                            <a:xfrm flipV="1">
                              <a:off x="1058" y="3851"/>
                              <a:ext cx="1980" cy="720"/>
                            </a:xfrm>
                            <a:prstGeom prst="rect">
                              <a:avLst/>
                            </a:prstGeom>
                            <a:solidFill>
                              <a:srgbClr val="FFFFFF"/>
                            </a:solidFill>
                            <a:ln w="9525">
                              <a:solidFill>
                                <a:srgbClr val="000000"/>
                              </a:solidFill>
                              <a:miter lim="800000"/>
                              <a:headEnd/>
                              <a:tailEnd/>
                            </a:ln>
                          </wps:spPr>
                          <wps:txbx>
                            <w:txbxContent>
                              <w:p w:rsidR="00EF5628" w:rsidRPr="000A7187" w:rsidRDefault="00EF5628" w:rsidP="00C06090">
                                <w:pPr>
                                  <w:jc w:val="center"/>
                                  <w:rPr>
                                    <w:rFonts w:ascii="Arial" w:hAnsi="Arial" w:cs="Arial"/>
                                    <w:sz w:val="16"/>
                                    <w:lang w:val="de-DE"/>
                                  </w:rPr>
                                </w:pPr>
                                <w:r>
                                  <w:rPr>
                                    <w:rFonts w:ascii="Arial" w:hAnsi="Arial" w:cs="Arial"/>
                                    <w:sz w:val="16"/>
                                    <w:lang w:val="de-DE"/>
                                  </w:rPr>
                                  <w:t>Ministry of Health and social welfare Republike Srpske</w:t>
                                </w:r>
                              </w:p>
                              <w:p w:rsidR="00EF5628" w:rsidRDefault="00EF5628" w:rsidP="00C06090">
                                <w:pPr>
                                  <w:jc w:val="center"/>
                                  <w:rPr>
                                    <w:rFonts w:ascii="Arial" w:hAnsi="Arial" w:cs="Arial"/>
                                    <w:sz w:val="16"/>
                                  </w:rPr>
                                </w:pPr>
                              </w:p>
                            </w:txbxContent>
                          </wps:txbx>
                          <wps:bodyPr rot="0" vert="horz" wrap="square" lIns="91440" tIns="45720" rIns="91440" bIns="45720" anchor="t" anchorCtr="0" upright="1">
                            <a:noAutofit/>
                          </wps:bodyPr>
                        </wps:wsp>
                        <wps:wsp>
                          <wps:cNvPr id="65" name="Line 66"/>
                          <wps:cNvCnPr/>
                          <wps:spPr bwMode="auto">
                            <a:xfrm>
                              <a:off x="3038" y="4159"/>
                              <a:ext cx="3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6" name="AutoShape 67"/>
                          <wps:cNvSpPr>
                            <a:spLocks/>
                          </wps:cNvSpPr>
                          <wps:spPr bwMode="auto">
                            <a:xfrm>
                              <a:off x="9518" y="1958"/>
                              <a:ext cx="360" cy="1980"/>
                            </a:xfrm>
                            <a:prstGeom prst="rightBrace">
                              <a:avLst>
                                <a:gd name="adj1" fmla="val 45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AutoShape 68"/>
                          <wps:cNvSpPr>
                            <a:spLocks/>
                          </wps:cNvSpPr>
                          <wps:spPr bwMode="auto">
                            <a:xfrm>
                              <a:off x="15458" y="6278"/>
                              <a:ext cx="180" cy="2880"/>
                            </a:xfrm>
                            <a:prstGeom prst="rightBrace">
                              <a:avLst>
                                <a:gd name="adj1" fmla="val 1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AutoShape 69"/>
                          <wps:cNvSpPr>
                            <a:spLocks/>
                          </wps:cNvSpPr>
                          <wps:spPr bwMode="auto">
                            <a:xfrm>
                              <a:off x="15285" y="3482"/>
                              <a:ext cx="360" cy="2340"/>
                            </a:xfrm>
                            <a:prstGeom prst="rightBrace">
                              <a:avLst>
                                <a:gd name="adj1" fmla="val 54167"/>
                                <a:gd name="adj2" fmla="val 50000"/>
                              </a:avLst>
                            </a:prstGeom>
                            <a:noFill/>
                            <a:ln w="9525">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70"/>
                          <wps:cNvSpPr txBox="1">
                            <a:spLocks noChangeArrowheads="1"/>
                          </wps:cNvSpPr>
                          <wps:spPr bwMode="auto">
                            <a:xfrm>
                              <a:off x="15714" y="4471"/>
                              <a:ext cx="1440" cy="360"/>
                            </a:xfrm>
                            <a:prstGeom prst="rect">
                              <a:avLst/>
                            </a:prstGeom>
                            <a:solidFill>
                              <a:srgbClr val="FFFFFF"/>
                            </a:solidFill>
                            <a:ln w="9525">
                              <a:solidFill>
                                <a:srgbClr val="000080"/>
                              </a:solidFill>
                              <a:miter lim="800000"/>
                              <a:headEnd/>
                              <a:tailEnd/>
                            </a:ln>
                          </wps:spPr>
                          <wps:txbx>
                            <w:txbxContent>
                              <w:p w:rsidR="00EF5628" w:rsidRPr="00C06090" w:rsidRDefault="00EF5628" w:rsidP="00C06090">
                                <w:pPr>
                                  <w:rPr>
                                    <w:color w:val="000080"/>
                                    <w:sz w:val="18"/>
                                    <w:szCs w:val="18"/>
                                    <w:lang w:val="en-GB"/>
                                  </w:rPr>
                                </w:pPr>
                                <w:r>
                                  <w:rPr>
                                    <w:sz w:val="18"/>
                                    <w:szCs w:val="18"/>
                                    <w:lang w:val="en-GB"/>
                                  </w:rPr>
                                  <w:t>Entities</w:t>
                                </w:r>
                              </w:p>
                            </w:txbxContent>
                          </wps:txbx>
                          <wps:bodyPr rot="0" vert="horz" wrap="square" lIns="91440" tIns="45720" rIns="91440" bIns="45720" anchor="t" anchorCtr="0" upright="1">
                            <a:noAutofit/>
                          </wps:bodyPr>
                        </wps:wsp>
                        <wps:wsp>
                          <wps:cNvPr id="70" name="Text Box 71"/>
                          <wps:cNvSpPr txBox="1">
                            <a:spLocks noChangeArrowheads="1"/>
                          </wps:cNvSpPr>
                          <wps:spPr bwMode="auto">
                            <a:xfrm>
                              <a:off x="15714" y="7531"/>
                              <a:ext cx="1535" cy="606"/>
                            </a:xfrm>
                            <a:prstGeom prst="rect">
                              <a:avLst/>
                            </a:prstGeom>
                            <a:solidFill>
                              <a:srgbClr val="FFFFFF"/>
                            </a:solidFill>
                            <a:ln w="9525">
                              <a:solidFill>
                                <a:srgbClr val="000000"/>
                              </a:solidFill>
                              <a:miter lim="800000"/>
                              <a:headEnd/>
                              <a:tailEnd/>
                            </a:ln>
                          </wps:spPr>
                          <wps:txbx>
                            <w:txbxContent>
                              <w:p w:rsidR="00EF5628" w:rsidRPr="00C06090" w:rsidRDefault="00EF5628" w:rsidP="00C06090">
                                <w:pPr>
                                  <w:rPr>
                                    <w:sz w:val="16"/>
                                    <w:szCs w:val="18"/>
                                    <w:lang w:val="en-GB"/>
                                  </w:rPr>
                                </w:pPr>
                                <w:r>
                                  <w:rPr>
                                    <w:sz w:val="16"/>
                                    <w:szCs w:val="18"/>
                                    <w:lang w:val="en-GB"/>
                                  </w:rPr>
                                  <w:t>Cantons in FB&amp;H</w:t>
                                </w:r>
                              </w:p>
                            </w:txbxContent>
                          </wps:txbx>
                          <wps:bodyPr rot="0" vert="horz" wrap="square" lIns="91440" tIns="45720" rIns="91440" bIns="45720" anchor="t" anchorCtr="0" upright="1">
                            <a:noAutofit/>
                          </wps:bodyPr>
                        </wps:wsp>
                        <wps:wsp>
                          <wps:cNvPr id="71" name="Text Box 72"/>
                          <wps:cNvSpPr txBox="1">
                            <a:spLocks noChangeArrowheads="1"/>
                          </wps:cNvSpPr>
                          <wps:spPr bwMode="auto">
                            <a:xfrm>
                              <a:off x="10058" y="2678"/>
                              <a:ext cx="1627" cy="727"/>
                            </a:xfrm>
                            <a:prstGeom prst="rect">
                              <a:avLst/>
                            </a:prstGeom>
                            <a:solidFill>
                              <a:srgbClr val="FFFFFF"/>
                            </a:solidFill>
                            <a:ln w="9525">
                              <a:solidFill>
                                <a:srgbClr val="000000"/>
                              </a:solidFill>
                              <a:miter lim="800000"/>
                              <a:headEnd/>
                              <a:tailEnd/>
                            </a:ln>
                          </wps:spPr>
                          <wps:txbx>
                            <w:txbxContent>
                              <w:p w:rsidR="00EF5628" w:rsidRPr="00C06090" w:rsidRDefault="00EF5628" w:rsidP="00C06090">
                                <w:pPr>
                                  <w:rPr>
                                    <w:sz w:val="18"/>
                                    <w:szCs w:val="18"/>
                                    <w:lang w:val="en-GB"/>
                                  </w:rPr>
                                </w:pPr>
                                <w:r>
                                  <w:rPr>
                                    <w:sz w:val="18"/>
                                    <w:szCs w:val="18"/>
                                    <w:lang w:val="en-GB"/>
                                  </w:rPr>
                                  <w:t>State level institutions</w:t>
                                </w:r>
                              </w:p>
                            </w:txbxContent>
                          </wps:txbx>
                          <wps:bodyPr rot="0" vert="horz" wrap="square" lIns="91440" tIns="45720" rIns="91440" bIns="45720" anchor="t" anchorCtr="0" upright="1">
                            <a:noAutofit/>
                          </wps:bodyPr>
                        </wps:wsp>
                      </wpg:grpSp>
                      <wps:wsp>
                        <wps:cNvPr id="72" name="AutoShape 73"/>
                        <wps:cNvSpPr>
                          <a:spLocks/>
                        </wps:cNvSpPr>
                        <wps:spPr bwMode="auto">
                          <a:xfrm>
                            <a:off x="518" y="3932"/>
                            <a:ext cx="360" cy="2160"/>
                          </a:xfrm>
                          <a:prstGeom prst="leftBrace">
                            <a:avLst>
                              <a:gd name="adj1" fmla="val 50000"/>
                              <a:gd name="adj2" fmla="val 50000"/>
                            </a:avLst>
                          </a:prstGeom>
                          <a:noFill/>
                          <a:ln w="9525">
                            <a:solidFill>
                              <a:srgbClr val="000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8.75pt;margin-top:.25pt;width:809.85pt;height:5in;z-index:251663360" coordorigin="518,1958" coordsize="16731,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">
                <v:group id="Group 4" o:spid="_x0000_s1027" style="position:absolute;left:1058;top:1958;width:16191;height:7200" coordorigin="1058,1958" coordsize="16191,7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5" o:spid="_x0000_s1028" style="position:absolute;flip:x;visibility:visible;mso-wrap-style:square" from="11318,5900" to="12218,8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3JMAAAADaAAAADwAAAGRycy9kb3ducmV2LnhtbERPTWvCQBC9F/wPyxR6CXXTK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tyTAAAAA2gAAAA8AAAAAAAAAAAAAAAAA&#10;oQIAAGRycy9kb3ducmV2LnhtbFBLBQYAAAAABAAEAPkAAACOAwAAAAA=&#10;">
                    <v:stroke endarrow="block"/>
                  </v:line>
                  <v:shape id="Freeform 6" o:spid="_x0000_s1029" style="position:absolute;left:12315;top:5820;width:2423;height:2600;visibility:visible;mso-wrap-style:square;v-text-anchor:top" coordsize="2423,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wA28MA&#10;AADaAAAADwAAAGRycy9kb3ducmV2LnhtbESPT2vCQBTE7wW/w/KE3pqNthWbugYRBElO9U97fWSf&#10;STD7NmRXE799VxA8DjPzG2aRDqYRV+pcbVnBJIpBEBdW11wqOOw3b3MQziNrbCyTghs5SJejlwUm&#10;2vb8Q9edL0WAsEtQQeV9m0jpiooMusi2xME72c6gD7Irpe6wD3DTyGkcz6TBmsNChS2tKyrOu4tR&#10;cI7zwzEbzN/8/fjBefFlTjb7Vep1PKy+QXga/DP8aG+1gk+4Xwk3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wA28MAAADaAAAADwAAAAAAAAAAAAAAAACYAgAAZHJzL2Rv&#10;d25yZXYueG1sUEsFBgAAAAAEAAQA9QAAAIgDAAAAAA==&#10;" path="m,l2423,2600e" filled="f">
                    <v:stroke endarrow="block"/>
                    <v:path arrowok="t" o:connecttype="custom" o:connectlocs="0,0;2423,2600" o:connectangles="0,0"/>
                  </v:shape>
                  <v:shape id="Freeform 7" o:spid="_x0000_s1030" style="position:absolute;left:12285;top:5805;width:1193;height:2615;visibility:visible;mso-wrap-style:square;v-text-anchor:top" coordsize="1193,2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pxQcMA&#10;AADaAAAADwAAAGRycy9kb3ducmV2LnhtbESP3WoCMRSE7wXfIRzBO81aQepqFCuIFmnBP7w9bo67&#10;i5uTJYm6fXtTKPRymJlvmOm8MZV4kPOlZQWDfgKCOLO65FzB8bDqvYPwAVljZZkU/JCH+azdmmKq&#10;7ZN39NiHXEQI+xQVFCHUqZQ+K8ig79uaOHpX6wyGKF0utcNnhJtKviXJSBosOS4UWNOyoOy2vxsF&#10;n8vL6bRtPr4kf1/Wh914mDg+K9XtNIsJiEBN+A//tTdawQh+r8Qb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pxQcMAAADaAAAADwAAAAAAAAAAAAAAAACYAgAAZHJzL2Rv&#10;d25yZXYueG1sUEsFBgAAAAAEAAQA9QAAAIgDAAAAAA==&#10;" path="m,l1193,2615e" filled="f">
                    <v:stroke endarrow="block"/>
                    <v:path arrowok="t" o:connecttype="custom" o:connectlocs="0,0;1193,2615" o:connectangles="0,0"/>
                  </v:shape>
                  <v:shape id="Freeform 8" o:spid="_x0000_s1031" style="position:absolute;left:12255;top:5805;width:143;height:2615;visibility:visible;mso-wrap-style:square;v-text-anchor:top" coordsize="143,2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ccQA&#10;AADaAAAADwAAAGRycy9kb3ducmV2LnhtbESPQWsCMRSE7wX/Q3hCL0WzFqqyGkUEoT0UqZa2x7fJ&#10;c3cxeVk2qW799UYQehxm5htmvuycFSdqQ+1ZwWiYgSDW3tRcKvjcbwZTECEiG7SeScEfBVgueg9z&#10;zI0/8weddrEUCcIhRwVVjE0uZdAVOQxD3xAn7+BbhzHJtpSmxXOCOyufs2wsHdacFipsaF2RPu5+&#10;nYJiq3/eXka2/L7YsfRF8f6ln4xSj/1uNQMRqYv/4Xv71SiYwO1Kug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f6XHEAAAA2gAAAA8AAAAAAAAAAAAAAAAAmAIAAGRycy9k&#10;b3ducmV2LnhtbFBLBQYAAAAABAAEAPUAAACJAwAAAAA=&#10;" path="m,l143,2615e" filled="f">
                    <v:stroke endarrow="block"/>
                    <v:path arrowok="t" o:connecttype="custom" o:connectlocs="0,0;143,2615" o:connectangles="0,0"/>
                  </v:shape>
                  <v:shape id="Freeform 9" o:spid="_x0000_s1032" style="position:absolute;left:10058;top:5775;width:2257;height:2645;visibility:visible;mso-wrap-style:square;v-text-anchor:top" coordsize="2257,2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nmyb4A&#10;AADaAAAADwAAAGRycy9kb3ducmV2LnhtbERPy4rCMBTdC/5DuII7TXUhQzXKjOBr17GCLu80d9pi&#10;c1OSaOvfm8XALA/nvdr0phFPcr62rGA2TUAQF1bXXCq45LvJBwgfkDU2lknBizxs1sPBClNtO/6m&#10;5zmUIoawT1FBFUKbSumLigz6qW2JI/drncEQoSuldtjFcNPIeZIspMGaY0OFLW0rKu7nh1FwP10v&#10;3uU/LG+HLNubr+w2151S41H/uQQRqA//4j/3USuIW+OVeAPk+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1Z5sm+AAAA2gAAAA8AAAAAAAAAAAAAAAAAmAIAAGRycy9kb3ducmV2&#10;LnhtbFBLBQYAAAAABAAEAPUAAACDAwAAAAA=&#10;" path="m2257,l,2645e" filled="f">
                    <v:stroke endarrow="block"/>
                    <v:path arrowok="t" o:connecttype="custom" o:connectlocs="2257,0;0,2645" o:connectangles="0,0"/>
                  </v:shape>
                  <v:shape id="Freeform 10" o:spid="_x0000_s1033" style="position:absolute;left:8978;top:5805;width:3292;height:2615;visibility:visible;mso-wrap-style:square;v-text-anchor:top" coordsize="3292,2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JbrsQA&#10;AADaAAAADwAAAGRycy9kb3ducmV2LnhtbESP3WrCQBSE7wt9h+UUvGs2FVJq6ipSKIhYpDEUenfI&#10;nvzQ7Nk0u4nx7V1B8HKYmW+Y5XoyrRipd41lBS9RDIK4sLrhSkF+/Hx+A+E8ssbWMik4k4P16vFh&#10;iam2J/6mMfOVCBB2KSqove9SKV1Rk0EX2Y44eKXtDfog+0rqHk8Bblo5j+NXabDhsFBjRx81FX/Z&#10;YBS0u+zntyvzQ7nZf/0P2Zg0UidKzZ6mzTsIT5O/h2/trVawgOuVcAPk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iW67EAAAA2gAAAA8AAAAAAAAAAAAAAAAAmAIAAGRycy9k&#10;b3ducmV2LnhtbFBLBQYAAAAABAAEAPUAAACJAwAAAAA=&#10;" path="m3292,l,2615e" filled="f">
                    <v:stroke endarrow="block"/>
                    <v:path arrowok="t" o:connecttype="custom" o:connectlocs="3292,0;0,2615" o:connectangles="0,0"/>
                  </v:shape>
                  <v:shape id="Freeform 11" o:spid="_x0000_s1034" style="position:absolute;left:7718;top:5820;width:4552;height:2600;visibility:visible;mso-wrap-style:square;v-text-anchor:top" coordsize="4552,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acdMQA&#10;AADbAAAADwAAAGRycy9kb3ducmV2LnhtbESPQWvCQBCF7wX/wzJCb3WjhRJTVymCYClUqvY+ZMds&#10;bHY2ZldN++udQ8HbDO/Ne9/MFr1v1IW6WAc2MB5loIjLYGuuDOx3q6ccVEzIFpvAZOCXIizmg4cZ&#10;FjZc+Ysu21QpCeFYoAGXUltoHUtHHuMotMSiHULnMcnaVdp2eJVw3+hJlr1ojzVLg8OWlo7Kn+3Z&#10;Gzjmz5/vy9PHlCiV+Z+rd5vvw9GYx2H/9goqUZ/u5v/rtRV8oZdfZAA9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mnHTEAAAA2wAAAA8AAAAAAAAAAAAAAAAAmAIAAGRycy9k&#10;b3ducmV2LnhtbFBLBQYAAAAABAAEAPUAAACJAwAAAAA=&#10;" path="m4552,l,2600e" filled="f">
                    <v:stroke endarrow="block"/>
                    <v:path arrowok="t" o:connecttype="custom" o:connectlocs="4552,0;0,2600" o:connectangles="0,0"/>
                  </v:shape>
                  <v:shape id="Freeform 12" o:spid="_x0000_s1035" style="position:absolute;left:6638;top:5805;width:5647;height:2615;visibility:visible;mso-wrap-style:square;v-text-anchor:top" coordsize="5647,2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iMIA&#10;AADbAAAADwAAAGRycy9kb3ducmV2LnhtbERPTWsCMRC9F/wPYYTeanY92HY1ioiCUi+Ngh6Hzbi7&#10;uJksSaprf31TKPQ2j/c5s0VvW3EjHxrHCvJRBoK4dKbhSsHxsHl5AxEissHWMSl4UIDFfPA0w8K4&#10;O3/STcdKpBAOBSqoY+wKKUNZk8Uwch1x4i7OW4wJ+koaj/cUbls5zrKJtNhwaqixo1VN5VV/WQWv&#10;e9aT/fo7P+iz3368983puNNKPQ/75RREpD7+i//cW5Pm5/D7Szp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pQaIwgAAANsAAAAPAAAAAAAAAAAAAAAAAJgCAABkcnMvZG93&#10;bnJldi54bWxQSwUGAAAAAAQABAD1AAAAhwMAAAAA&#10;" path="m5647,l,2615e" filled="f">
                    <v:stroke endarrow="block"/>
                    <v:path arrowok="t" o:connecttype="custom" o:connectlocs="5647,0;0,2615" o:connectangles="0,0"/>
                  </v:shape>
                  <v:shape id="Freeform 13" o:spid="_x0000_s1036" style="position:absolute;left:5558;top:5805;width:6742;height:2615;visibility:visible;mso-wrap-style:square;v-text-anchor:top" coordsize="6742,2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7QBMUA&#10;AADbAAAADwAAAGRycy9kb3ducmV2LnhtbERPS2vCQBC+F/wPywi9FN00Bysxq1T7oBcFox56m2an&#10;STA7m2bXGP+9KxS8zcf3nHTRm1p01LrKsoLncQSCOLe64kLBfvcxmoJwHlljbZkUXMjBYj54SDHR&#10;9sxb6jJfiBDCLkEFpfdNIqXLSzLoxrYhDtyvbQ36ANtC6hbPIdzUMo6iiTRYcWgosaFVSfkxOxkF&#10;n93L02nZHP9+DvH67ZJNNu/T741Sj8P+dQbCU+/v4n/3lw7zY7j9Eg6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tAExQAAANsAAAAPAAAAAAAAAAAAAAAAAJgCAABkcnMv&#10;ZG93bnJldi54bWxQSwUGAAAAAAQABAD1AAAAigMAAAAA&#10;" path="m6742,l,2615e" filled="f">
                    <v:stroke endarrow="block"/>
                    <v:path arrowok="t" o:connecttype="custom" o:connectlocs="6742,0;0,2615" o:connectangles="0,0"/>
                  </v:shape>
                  <v:shape id="Freeform 14" o:spid="_x0000_s1037" style="position:absolute;left:4478;top:7538;width:7;height:727;visibility:visible;mso-wrap-style:square;v-text-anchor:top" coordsize="7,7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tdsQA&#10;AADbAAAADwAAAGRycy9kb3ducmV2LnhtbESPQYvCMBCF74L/IYywF1lTVxHtGkV0hXoRqgteh2a2&#10;LTaT0kTt+uuNIHib4b1535v5sjWVuFLjSssKhoMIBHFmdcm5gt/j9nMKwnlkjZVlUvBPDpaLbmeO&#10;sbY3Tul68LkIIexiVFB4X8dSuqwgg25ga+Kg/dnGoA9rk0vd4C2Em0p+RdFEGiw5EAqsaV1Qdj5c&#10;TOAmtN2kxyrZ611/fz/p2Xj845X66LWrbxCeWv82v64THeqP4PlLGE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HLXbEAAAA2wAAAA8AAAAAAAAAAAAAAAAAmAIAAGRycy9k&#10;b3ducmV2LnhtbFBLBQYAAAAABAAEAPUAAACJAwAAAAA=&#10;" path="m,l7,727e" filled="f">
                    <v:stroke endarrow="block"/>
                    <v:path arrowok="t" o:connecttype="custom" o:connectlocs="0,0;7,727" o:connectangles="0,0"/>
                  </v:shape>
                  <v:shape id="Freeform 15" o:spid="_x0000_s1038" style="position:absolute;left:5565;top:7590;width:1;height:690;visibility:visible;mso-wrap-style:square;v-text-anchor:top" coordsize="1,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cqycEA&#10;AADbAAAADwAAAGRycy9kb3ducmV2LnhtbERP22oCMRB9L/gPYQTfalYppaxGEUG7PpTWywcMm3F3&#10;MZksSXRXv94UCn2bw7nOfNlbI27kQ+NYwWScgSAunW64UnA6bl4/QISIrNE4JgV3CrBcDF7mmGvX&#10;8Z5uh1iJFMIhRwV1jG0uZShrshjGriVO3Nl5izFBX0ntsUvh1shplr1Liw2nhhpbWtdUXg5Xq6D4&#10;6Y54/8wexZen6fVbm+3OTJQaDfvVDESkPv6L/9yFTvPf4PeXdI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3KsnBAAAA2wAAAA8AAAAAAAAAAAAAAAAAmAIAAGRycy9kb3du&#10;cmV2LnhtbFBLBQYAAAAABAAEAPUAAACGAwAAAAA=&#10;" path="m,l,690e" filled="f">
                    <v:stroke endarrow="block"/>
                    <v:path arrowok="t" o:connecttype="custom" o:connectlocs="0,0;0,690" o:connectangles="0,0"/>
                  </v:shape>
                  <v:shape id="Freeform 16" o:spid="_x0000_s1039" style="position:absolute;left:6645;top:7575;width:1;height:690;visibility:visible;mso-wrap-style:square;v-text-anchor:top" coordsize="1,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uPUsEA&#10;AADbAAAADwAAAGRycy9kb3ducmV2LnhtbERP22oCMRB9L/gPYQTfalahpaxGEUG7PpTWywcMm3F3&#10;MZksSXRXv94UCn2bw7nOfNlbI27kQ+NYwWScgSAunW64UnA6bl4/QISIrNE4JgV3CrBcDF7mmGvX&#10;8Z5uh1iJFMIhRwV1jG0uZShrshjGriVO3Nl5izFBX0ntsUvh1shplr1Liw2nhhpbWtdUXg5Xq6D4&#10;6Y54/8wexZen6fVbm+3OTJQaDfvVDESkPv6L/9yFTvPf4PeXdI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7j1LBAAAA2wAAAA8AAAAAAAAAAAAAAAAAmAIAAGRycy9kb3du&#10;cmV2LnhtbFBLBQYAAAAABAAEAPUAAACGAwAAAAA=&#10;" path="m,l,690e" filled="f">
                    <v:stroke endarrow="block"/>
                    <v:path arrowok="t" o:connecttype="custom" o:connectlocs="0,0;0,690" o:connectangles="0,0"/>
                  </v:shape>
                  <v:shape id="Freeform 17" o:spid="_x0000_s1040" style="position:absolute;left:4658;top:5805;width:7657;height:2615;visibility:visible;mso-wrap-style:square;v-text-anchor:top" coordsize="7657,2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14Gr0A&#10;AADbAAAADwAAAGRycy9kb3ducmV2LnhtbERPy6rCMBDdC/5DGMGdphYpUo2iouDOJ7gdmrEtNpPS&#10;RK1+vblwwd0cznNmi9ZU4kmNKy0rGA0jEMSZ1SXnCi7n7WACwnlkjZVlUvAmB4t5tzPDVNsXH+l5&#10;8rkIIexSVFB4X6dSuqwgg25oa+LA3Wxj0AfY5FI3+ArhppJxFCXSYMmhocCa1gVl99PDKMj3xwOb&#10;txuvx8vN9eNWcVLvY6X6vXY5BeGp9T/xv3unw/wE/n4JB8j5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U14Gr0AAADbAAAADwAAAAAAAAAAAAAAAACYAgAAZHJzL2Rvd25yZXYu&#10;eG1sUEsFBgAAAAAEAAQA9QAAAIIDAAAAAA==&#10;" path="m7657,l,2615e" filled="f">
                    <v:stroke endarrow="block"/>
                    <v:path arrowok="t" o:connecttype="custom" o:connectlocs="7657,0;0,2615" o:connectangles="0,0"/>
                  </v:shape>
                  <v:shapetype id="_x0000_t202" coordsize="21600,21600" o:spt="202" path="m,l,21600r21600,l21600,xe">
                    <v:stroke joinstyle="miter"/>
                    <v:path gradientshapeok="t" o:connecttype="rect"/>
                  </v:shapetype>
                  <v:shape id="Text Box 18" o:spid="_x0000_s1041" type="#_x0000_t202" style="position:absolute;left:14378;top:6800;width:1080;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EF5628" w:rsidRPr="00140303" w:rsidRDefault="00EF5628" w:rsidP="00C06090">
                          <w:pPr>
                            <w:rPr>
                              <w:sz w:val="16"/>
                              <w:szCs w:val="18"/>
                              <w:lang w:val="sr-Latn-BA"/>
                            </w:rPr>
                          </w:pPr>
                          <w:r>
                            <w:rPr>
                              <w:sz w:val="16"/>
                              <w:szCs w:val="18"/>
                              <w:lang w:val="sr-Latn-BA"/>
                            </w:rPr>
                            <w:t xml:space="preserve">BPK </w:t>
                          </w:r>
                        </w:p>
                      </w:txbxContent>
                    </v:textbox>
                  </v:shape>
                  <v:shape id="Freeform 21" o:spid="_x0000_s1042" style="position:absolute;left:3184;top:4525;width:1547;height:604;visibility:visible;mso-wrap-style:square;v-text-anchor:top" coordsize="1185,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tIL8A&#10;AADbAAAADwAAAGRycy9kb3ducmV2LnhtbERPPWvDMBDdC/kP4gLZGjkZSnGjmGAIKVlK0w4ZD+tq&#10;ObZORlJl599HQ6Hj433vqtkOIpEPnWMFm3UBgrhxuuNWwffX8fkVRIjIGgfHpOBOAar94mmHpXYT&#10;f1K6xFbkEA4lKjAxjqWUoTFkMazdSJy5H+ctxgx9K7XHKYfbQW6L4kVa7Dg3GBypNtT0l1+rIPWG&#10;8PSRIk+1v8nNFafUn5VaLefDG4hIc/wX/7nftYJtXp+/5B8g9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C60gvwAAANsAAAAPAAAAAAAAAAAAAAAAAJgCAABkcnMvZG93bnJl&#10;di54bWxQSwUGAAAAAAQABAD1AAAAhAMAAAAA&#10;" path="m1185,l,510e" filled="f">
                    <v:stroke endarrow="block"/>
                    <v:path arrowok="t" o:connecttype="custom" o:connectlocs="1547,0;0,604" o:connectangles="0,0"/>
                  </v:shape>
                  <v:shape id="Freeform 22" o:spid="_x0000_s1043" style="position:absolute;left:7718;top:2678;width:360;height:522;flip:x;visibility:visible;mso-wrap-style:square;v-text-anchor:top" coordsize="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6BMQA&#10;AADbAAAADwAAAGRycy9kb3ducmV2LnhtbESPQWvCQBSE7wX/w/KE3upGKVZSN0FEa0lPauj5kX1N&#10;QrNvw+5q0n/fFQSPw8x8w6zz0XTiSs63lhXMZwkI4srqlmsF5Xn/sgLhA7LGzjIp+CMPeTZ5WmOq&#10;7cBHup5CLSKEfYoKmhD6VEpfNWTQz2xPHL0f6wyGKF0ttcMhwk0nF0mylAZbjgsN9rRtqPo9XYyC&#10;w3a3L16/huL8dih3x++kcOVHodTzdNy8gwg0hkf43v7UChZzuH2JP0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cugTEAAAA2wAAAA8AAAAAAAAAAAAAAAAAmAIAAGRycy9k&#10;b3ducmV2LnhtbFBLBQYAAAAABAAEAPUAAACJAwAAAAA=&#10;" path="m,l,462e" filled="f">
                    <v:stroke endarrow="block"/>
                    <v:path arrowok="t" o:connecttype="custom" o:connectlocs="0,0;0,522" o:connectangles="0,0"/>
                  </v:shape>
                  <v:line id="Line 25" o:spid="_x0000_s1044" style="position:absolute;flip:x;visibility:visible;mso-wrap-style:square" from="12218,4478" to="12218,5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group id="Group 26" o:spid="_x0000_s1045" style="position:absolute;left:1058;top:1958;width:14160;height:5277" coordorigin="1058,1958" coordsize="14160,52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7" o:spid="_x0000_s1046" style="position:absolute;left:6818;top:3191;width:2658;height:63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ircMA&#10;AADbAAAADwAAAGRycy9kb3ducmV2LnhtbESPwWrDMBBE74X8g9hAb40c14TgRAkhEEgvgboBX9fW&#10;1ja1VkZSHfvvq0Khx2Fm3jD742R6MZLznWUF61UCgri2uuNGwf3j8rIF4QOyxt4yKZjJw/GweNpj&#10;ru2D32ksQiMihH2OCtoQhlxKX7dk0K/sQBy9T+sMhihdI7XDR4SbXqZJspEGO44LLQ50bqn+Kr6N&#10;gutwq95cauZbVmVynupXP5alUs/L6bQDEWgK/+G/9lUrSDfw+yX+AH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UircMAAADbAAAADwAAAAAAAAAAAAAAAACYAgAAZHJzL2Rv&#10;d25yZXYueG1sUEsFBgAAAAAEAAQA9QAAAIgDAAAAAA==&#10;">
                      <v:textbox>
                        <w:txbxContent>
                          <w:p w:rsidR="00EF5628" w:rsidRPr="00B54EE2" w:rsidRDefault="00EF5628" w:rsidP="00C06090">
                            <w:pPr>
                              <w:jc w:val="center"/>
                              <w:rPr>
                                <w:rFonts w:ascii="Arial" w:hAnsi="Arial" w:cs="Arial"/>
                                <w:sz w:val="16"/>
                                <w:lang w:val="en-GB"/>
                              </w:rPr>
                            </w:pPr>
                            <w:r>
                              <w:rPr>
                                <w:rFonts w:ascii="Arial" w:hAnsi="Arial" w:cs="Arial"/>
                                <w:sz w:val="16"/>
                                <w:lang w:val="en-GB"/>
                              </w:rPr>
                              <w:t>Agency for Drugs and medical devices of B&amp;H</w:t>
                            </w:r>
                          </w:p>
                        </w:txbxContent>
                      </v:textbox>
                    </v:rect>
                    <v:rect id="Rectangle 28" o:spid="_x0000_s1047" style="position:absolute;left:10958;top:5129;width:2658;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EF5628" w:rsidRPr="00DB51EA" w:rsidRDefault="00EF5628" w:rsidP="00C06090">
                            <w:pPr>
                              <w:jc w:val="center"/>
                              <w:rPr>
                                <w:rFonts w:ascii="Arial" w:hAnsi="Arial" w:cs="Arial"/>
                                <w:sz w:val="16"/>
                                <w:lang w:val="bs-Latn-BA"/>
                              </w:rPr>
                            </w:pPr>
                            <w:r>
                              <w:rPr>
                                <w:rFonts w:ascii="Arial" w:hAnsi="Arial" w:cs="Arial"/>
                                <w:sz w:val="16"/>
                                <w:lang w:val="bs-Latn-BA"/>
                              </w:rPr>
                              <w:t>Public Health Institute Of Federation  of B&amp;H</w:t>
                            </w:r>
                          </w:p>
                        </w:txbxContent>
                      </v:textbox>
                    </v:rect>
                    <v:rect id="Rectangle 29" o:spid="_x0000_s1048" style="position:absolute;left:1058;top:5116;width:2658;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EF5628" w:rsidRPr="00DB51EA" w:rsidRDefault="00EF5628" w:rsidP="00C06090">
                            <w:pPr>
                              <w:jc w:val="center"/>
                              <w:rPr>
                                <w:rFonts w:ascii="Arial" w:hAnsi="Arial" w:cs="Arial"/>
                                <w:sz w:val="16"/>
                                <w:lang w:val="bs-Latn-BA"/>
                              </w:rPr>
                            </w:pPr>
                            <w:r>
                              <w:rPr>
                                <w:rFonts w:ascii="Arial" w:hAnsi="Arial" w:cs="Arial"/>
                                <w:sz w:val="16"/>
                                <w:lang w:val="bs-Latn-BA"/>
                              </w:rPr>
                              <w:t>Institute for Public Health Republike Srpske</w:t>
                            </w:r>
                          </w:p>
                        </w:txbxContent>
                      </v:textbox>
                    </v:rect>
                    <v:shape id="Text Box 30" o:spid="_x0000_s1049" type="#_x0000_t202" style="position:absolute;left:1058;top:6576;width:2658;height: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EF5628" w:rsidRPr="00B54EE2" w:rsidRDefault="00EF5628" w:rsidP="00C06090">
                            <w:pPr>
                              <w:jc w:val="center"/>
                              <w:rPr>
                                <w:rFonts w:ascii="Arial" w:hAnsi="Arial" w:cs="Arial"/>
                                <w:sz w:val="16"/>
                                <w:lang w:val="en-GB"/>
                              </w:rPr>
                            </w:pPr>
                            <w:r>
                              <w:rPr>
                                <w:rFonts w:ascii="Arial" w:hAnsi="Arial" w:cs="Arial"/>
                                <w:sz w:val="16"/>
                                <w:lang w:val="en-GB"/>
                              </w:rPr>
                              <w:t xml:space="preserve">Health Insurance Fund of </w:t>
                            </w:r>
                            <w:proofErr w:type="spellStart"/>
                            <w:r>
                              <w:rPr>
                                <w:rFonts w:ascii="Arial" w:hAnsi="Arial" w:cs="Arial"/>
                                <w:sz w:val="16"/>
                                <w:lang w:val="en-GB"/>
                              </w:rPr>
                              <w:t>Republika</w:t>
                            </w:r>
                            <w:proofErr w:type="spellEnd"/>
                            <w:r>
                              <w:rPr>
                                <w:rFonts w:ascii="Arial" w:hAnsi="Arial" w:cs="Arial"/>
                                <w:sz w:val="16"/>
                                <w:lang w:val="en-GB"/>
                              </w:rPr>
                              <w:t xml:space="preserve"> </w:t>
                            </w:r>
                            <w:proofErr w:type="spellStart"/>
                            <w:r>
                              <w:rPr>
                                <w:rFonts w:ascii="Arial" w:hAnsi="Arial" w:cs="Arial"/>
                                <w:sz w:val="16"/>
                                <w:lang w:val="en-GB"/>
                              </w:rPr>
                              <w:t>Srpska</w:t>
                            </w:r>
                            <w:proofErr w:type="spellEnd"/>
                          </w:p>
                        </w:txbxContent>
                      </v:textbox>
                    </v:shape>
                    <v:rect id="Rectangle 31" o:spid="_x0000_s1050" style="position:absolute;left:6818;top:1958;width:2658;height: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EF5628" w:rsidRDefault="00EF5628" w:rsidP="00C06090">
                            <w:pPr>
                              <w:jc w:val="center"/>
                              <w:rPr>
                                <w:rFonts w:ascii="Arial" w:hAnsi="Arial" w:cs="Arial"/>
                                <w:sz w:val="16"/>
                              </w:rPr>
                            </w:pPr>
                            <w:r>
                              <w:rPr>
                                <w:rFonts w:ascii="Arial" w:hAnsi="Arial" w:cs="Arial"/>
                                <w:sz w:val="16"/>
                              </w:rPr>
                              <w:t>Ministry of Civil Affairs,</w:t>
                            </w:r>
                          </w:p>
                          <w:p w:rsidR="00EF5628" w:rsidRDefault="00EF5628" w:rsidP="00C06090">
                            <w:pPr>
                              <w:jc w:val="center"/>
                              <w:rPr>
                                <w:lang w:val="bs-Latn-BA"/>
                              </w:rPr>
                            </w:pPr>
                            <w:r>
                              <w:rPr>
                                <w:rFonts w:ascii="Arial" w:hAnsi="Arial" w:cs="Arial"/>
                                <w:sz w:val="16"/>
                              </w:rPr>
                              <w:t>Department for Health</w:t>
                            </w:r>
                          </w:p>
                        </w:txbxContent>
                      </v:textbox>
                    </v:rect>
                    <v:shape id="Freeform 32" o:spid="_x0000_s1051" style="position:absolute;left:2426;top:3405;width:4399;height:1710;visibility:visible;mso-wrap-style:square;v-text-anchor:top" coordsize="4665,1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bi2sUA&#10;AADbAAAADwAAAGRycy9kb3ducmV2LnhtbESPT2sCMRTE7wW/Q3gFbzW7lRZZjVIs2loo4r+Dt+fm&#10;uVncvCybVNdvb4SCx2FmfsOMJq2txJkaXzpWkPYSEMS50yUXCrab2csAhA/IGivHpOBKHibjztMI&#10;M+0uvKLzOhQiQthnqMCEUGdS+tyQRd9zNXH0jq6xGKJsCqkbvES4reRrkrxLiyXHBYM1TQ3lp/Wf&#10;VbCrzK/elftpuvrUP8vBYv52+LJKdZ/bjyGIQG14hP/b31pBP4X7l/g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tuLaxQAAANsAAAAPAAAAAAAAAAAAAAAAAJgCAABkcnMv&#10;ZG93bnJldi54bWxQSwUGAAAAAAQABAD1AAAAigMAAAAA&#10;" path="m4665,l,1890e" filled="f">
                      <v:stroke dashstyle="dash"/>
                      <v:path arrowok="t" o:connecttype="custom" o:connectlocs="4399,0;0,1710" o:connectangles="0,0"/>
                    </v:shape>
                    <v:shape id="Freeform 33" o:spid="_x0000_s1052" style="position:absolute;left:9495;top:3405;width:2490;height:1710;visibility:visible;mso-wrap-style:square;v-text-anchor:top" coordsize="2490,1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43lcUA&#10;AADbAAAADwAAAGRycy9kb3ducmV2LnhtbESPQWsCMRSE70L/Q3iF3jSrQimrUWrbBSkoVi30+Ng8&#10;s0s3L0sS3fXfG6HQ4zAz3zDzZW8bcSEfascKxqMMBHHpdM1GwfFQDF9AhIissXFMCq4UYLl4GMwx&#10;167jL7rsoxEJwiFHBVWMbS5lKCuyGEauJU7eyXmLMUlvpPbYJbht5CTLnqXFmtNChS29VVT+7s9W&#10;QV/6ndmdNtePn2+z+px2xfF9Wyj19Ni/zkBE6uN/+K+91gqmE7h/S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jeVxQAAANsAAAAPAAAAAAAAAAAAAAAAAJgCAABkcnMv&#10;ZG93bnJldi54bWxQSwUGAAAAAAQABAD1AAAAigMAAAAA&#10;" path="m,l2490,1710e" filled="f">
                      <v:stroke dashstyle="dash"/>
                      <v:path arrowok="t" o:connecttype="custom" o:connectlocs="0,0;2490,1710" o:connectangles="0,0"/>
                    </v:shape>
                    <v:shape id="Text Box 35" o:spid="_x0000_s1053" type="#_x0000_t202" style="position:absolute;left:6998;top:4277;width:2326;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EF5628" w:rsidRDefault="00EF5628" w:rsidP="00C06090">
                            <w:pPr>
                              <w:jc w:val="center"/>
                              <w:rPr>
                                <w:lang w:val="bs-Latn-BA"/>
                              </w:rPr>
                            </w:pPr>
                            <w:r>
                              <w:rPr>
                                <w:rFonts w:ascii="Arial" w:hAnsi="Arial" w:cs="Arial"/>
                                <w:sz w:val="16"/>
                              </w:rPr>
                              <w:t>Government Brčko Distrikta BiH</w:t>
                            </w:r>
                          </w:p>
                          <w:p w:rsidR="00EF5628" w:rsidRDefault="00EF5628" w:rsidP="00C06090">
                            <w:pPr>
                              <w:jc w:val="center"/>
                              <w:rPr>
                                <w:lang w:val="bs-Latn-BA"/>
                              </w:rPr>
                            </w:pPr>
                          </w:p>
                        </w:txbxContent>
                      </v:textbox>
                    </v:shape>
                    <v:rect id="_x0000_s1054" style="position:absolute;left:10425;top:3825;width:2273;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EF5628" w:rsidRPr="00C06090" w:rsidRDefault="00EF5628" w:rsidP="00C06090">
                            <w:pPr>
                              <w:jc w:val="center"/>
                              <w:rPr>
                                <w:rFonts w:ascii="Arial" w:hAnsi="Arial" w:cs="Arial"/>
                                <w:sz w:val="16"/>
                                <w:lang w:val="en-GB"/>
                              </w:rPr>
                            </w:pPr>
                            <w:r>
                              <w:rPr>
                                <w:rFonts w:ascii="Arial" w:hAnsi="Arial" w:cs="Arial"/>
                                <w:sz w:val="16"/>
                                <w:lang w:val="en-GB"/>
                              </w:rPr>
                              <w:t>Ministry of Health of Federation of B&amp;H</w:t>
                            </w:r>
                          </w:p>
                        </w:txbxContent>
                      </v:textbox>
                    </v:rect>
                    <v:rect id="Rectangle 38" o:spid="_x0000_s1055" style="position:absolute;left:6998;top:5000;width:2326;height: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EF5628" w:rsidRPr="00DB51EA" w:rsidRDefault="00EF5628" w:rsidP="00C06090">
                            <w:pPr>
                              <w:jc w:val="center"/>
                              <w:rPr>
                                <w:rFonts w:ascii="Arial" w:hAnsi="Arial" w:cs="Arial"/>
                                <w:sz w:val="16"/>
                                <w:lang w:val="bs-Latn-BA"/>
                              </w:rPr>
                            </w:pPr>
                            <w:r>
                              <w:rPr>
                                <w:rFonts w:ascii="Arial" w:hAnsi="Arial" w:cs="Arial"/>
                                <w:sz w:val="16"/>
                              </w:rPr>
                              <w:t>/Department for Health</w:t>
                            </w:r>
                            <w:r>
                              <w:rPr>
                                <w:rFonts w:ascii="Arial" w:hAnsi="Arial" w:cs="Arial"/>
                                <w:sz w:val="16"/>
                                <w:lang w:val="bs-Latn-BA"/>
                              </w:rPr>
                              <w:t xml:space="preserve"> Brčko distrikta BiH</w:t>
                            </w:r>
                          </w:p>
                        </w:txbxContent>
                      </v:textbox>
                    </v:rect>
                    <v:rect id="_x0000_s1056" style="position:absolute;left:12945;top:3851;width:2273;height: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EF5628" w:rsidRPr="00C06090" w:rsidRDefault="00EF5628" w:rsidP="00C06090">
                            <w:pPr>
                              <w:jc w:val="center"/>
                              <w:rPr>
                                <w:rFonts w:ascii="Arial" w:hAnsi="Arial" w:cs="Arial"/>
                                <w:sz w:val="16"/>
                                <w:lang w:val="en-GB"/>
                              </w:rPr>
                            </w:pPr>
                            <w:r>
                              <w:rPr>
                                <w:rFonts w:ascii="Arial" w:hAnsi="Arial" w:cs="Arial"/>
                                <w:sz w:val="16"/>
                                <w:lang w:val="en-GB"/>
                              </w:rPr>
                              <w:t>Health Insurance Fund of Federation of B&amp;H</w:t>
                            </w:r>
                          </w:p>
                        </w:txbxContent>
                      </v:textbox>
                    </v:rect>
                    <v:rect id="_x0000_s1057" style="position:absolute;left:4731;top:6278;width:9294;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textbox>
                        <w:txbxContent>
                          <w:p w:rsidR="00EF5628" w:rsidRPr="00C06090" w:rsidRDefault="00EF5628" w:rsidP="00C06090">
                            <w:pPr>
                              <w:jc w:val="center"/>
                              <w:rPr>
                                <w:rFonts w:ascii="Arial" w:hAnsi="Arial" w:cs="Arial"/>
                                <w:sz w:val="16"/>
                                <w:lang w:val="en-GB"/>
                              </w:rPr>
                            </w:pPr>
                            <w:r>
                              <w:rPr>
                                <w:rFonts w:ascii="Arial" w:hAnsi="Arial" w:cs="Arial"/>
                                <w:sz w:val="16"/>
                                <w:lang w:val="en-GB"/>
                              </w:rPr>
                              <w:t>CANTONAL MINISTRIES OF HEALTH</w:t>
                            </w:r>
                          </w:p>
                        </w:txbxContent>
                      </v:textbox>
                    </v:rect>
                  </v:group>
                  <v:shape id="Text Box 39" o:spid="_x0000_s1058" type="#_x0000_t202" style="position:absolute;left:8618;top:6800;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EF5628" w:rsidRDefault="00EF5628" w:rsidP="00C06090">
                          <w:pPr>
                            <w:rPr>
                              <w:sz w:val="16"/>
                              <w:szCs w:val="18"/>
                              <w:lang w:val="en-US"/>
                            </w:rPr>
                          </w:pPr>
                          <w:r>
                            <w:rPr>
                              <w:sz w:val="16"/>
                              <w:szCs w:val="18"/>
                              <w:lang w:val="en-US"/>
                            </w:rPr>
                            <w:t>HNK</w:t>
                          </w:r>
                        </w:p>
                        <w:p w:rsidR="00EF5628" w:rsidRDefault="00EF5628" w:rsidP="00C06090">
                          <w:pPr>
                            <w:rPr>
                              <w:sz w:val="16"/>
                              <w:szCs w:val="18"/>
                              <w:lang w:val="en-US"/>
                            </w:rPr>
                          </w:pPr>
                          <w:r>
                            <w:rPr>
                              <w:sz w:val="16"/>
                              <w:szCs w:val="18"/>
                              <w:lang w:val="en-US"/>
                            </w:rPr>
                            <w:t>(IR)</w:t>
                          </w:r>
                        </w:p>
                      </w:txbxContent>
                    </v:textbox>
                  </v:shape>
                  <v:shape id="Text Box 40" o:spid="_x0000_s1059" type="#_x0000_t202" style="position:absolute;left:13118;top:6800;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EF5628" w:rsidRPr="00140303" w:rsidRDefault="00EF5628" w:rsidP="00C06090">
                          <w:pPr>
                            <w:rPr>
                              <w:sz w:val="16"/>
                              <w:szCs w:val="18"/>
                              <w:lang w:val="sr-Latn-BA"/>
                            </w:rPr>
                          </w:pPr>
                          <w:r>
                            <w:rPr>
                              <w:sz w:val="16"/>
                              <w:szCs w:val="18"/>
                              <w:lang w:val="sr-Latn-BA"/>
                            </w:rPr>
                            <w:t>USK</w:t>
                          </w:r>
                        </w:p>
                      </w:txbxContent>
                    </v:textbox>
                  </v:shape>
                  <v:shape id="Text Box 41" o:spid="_x0000_s1060" type="#_x0000_t202" style="position:absolute;left:12038;top:6800;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EF5628" w:rsidRDefault="00EF5628" w:rsidP="00C06090">
                          <w:pPr>
                            <w:jc w:val="center"/>
                            <w:rPr>
                              <w:sz w:val="16"/>
                              <w:szCs w:val="18"/>
                              <w:lang w:val="en-US"/>
                            </w:rPr>
                          </w:pPr>
                          <w:r>
                            <w:rPr>
                              <w:sz w:val="16"/>
                              <w:szCs w:val="18"/>
                              <w:lang w:val="en-US"/>
                            </w:rPr>
                            <w:t>SBK</w:t>
                          </w:r>
                        </w:p>
                        <w:p w:rsidR="00EF5628" w:rsidRDefault="00EF5628" w:rsidP="00C06090">
                          <w:pPr>
                            <w:jc w:val="center"/>
                            <w:rPr>
                              <w:sz w:val="16"/>
                              <w:szCs w:val="18"/>
                              <w:lang w:val="en-US"/>
                            </w:rPr>
                          </w:pPr>
                          <w:r>
                            <w:rPr>
                              <w:sz w:val="16"/>
                              <w:szCs w:val="18"/>
                              <w:lang w:val="en-US"/>
                            </w:rPr>
                            <w:t>(IR)</w:t>
                          </w:r>
                        </w:p>
                      </w:txbxContent>
                    </v:textbox>
                  </v:shape>
                  <v:shape id="Text Box 42" o:spid="_x0000_s1061" type="#_x0000_t202" style="position:absolute;left:10958;top:6800;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EF5628" w:rsidRPr="00140303" w:rsidRDefault="00EF5628" w:rsidP="00C06090">
                          <w:pPr>
                            <w:rPr>
                              <w:lang w:val="sr-Latn-BA"/>
                            </w:rPr>
                          </w:pPr>
                          <w:r>
                            <w:rPr>
                              <w:sz w:val="16"/>
                              <w:szCs w:val="18"/>
                              <w:lang w:val="sr-Latn-BA"/>
                            </w:rPr>
                            <w:t>ZHK</w:t>
                          </w:r>
                        </w:p>
                      </w:txbxContent>
                    </v:textbox>
                  </v:shape>
                  <v:shape id="Text Box 43" o:spid="_x0000_s1062" type="#_x0000_t202" style="position:absolute;left:9698;top:6800;width:1080;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EF5628" w:rsidRDefault="00EF5628" w:rsidP="00C06090">
                          <w:pPr>
                            <w:jc w:val="center"/>
                            <w:rPr>
                              <w:sz w:val="16"/>
                              <w:szCs w:val="18"/>
                              <w:lang w:val="en-US"/>
                            </w:rPr>
                          </w:pPr>
                          <w:r>
                            <w:rPr>
                              <w:sz w:val="16"/>
                              <w:szCs w:val="18"/>
                              <w:lang w:val="en-US"/>
                            </w:rPr>
                            <w:t>PK</w:t>
                          </w:r>
                        </w:p>
                        <w:p w:rsidR="00EF5628" w:rsidRDefault="00EF5628" w:rsidP="00C06090">
                          <w:pPr>
                            <w:jc w:val="center"/>
                            <w:rPr>
                              <w:sz w:val="16"/>
                              <w:szCs w:val="18"/>
                              <w:lang w:val="en-US"/>
                            </w:rPr>
                          </w:pPr>
                          <w:r>
                            <w:rPr>
                              <w:sz w:val="16"/>
                              <w:szCs w:val="18"/>
                              <w:lang w:val="en-US"/>
                            </w:rPr>
                            <w:t>(IR)</w:t>
                          </w:r>
                        </w:p>
                      </w:txbxContent>
                    </v:textbox>
                  </v:shape>
                  <v:shape id="Text Box 44" o:spid="_x0000_s1063" type="#_x0000_t202" style="position:absolute;left:735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EF5628" w:rsidRPr="00C63AAD" w:rsidRDefault="00EF5628" w:rsidP="00C06090">
                          <w:pPr>
                            <w:rPr>
                              <w:sz w:val="18"/>
                              <w:szCs w:val="18"/>
                              <w:lang w:val="en-US"/>
                            </w:rPr>
                          </w:pPr>
                          <w:r w:rsidRPr="00C63AAD">
                            <w:rPr>
                              <w:sz w:val="18"/>
                              <w:szCs w:val="18"/>
                              <w:lang w:val="en-US"/>
                            </w:rPr>
                            <w:t>HIF</w:t>
                          </w:r>
                        </w:p>
                        <w:p w:rsidR="00EF5628" w:rsidRPr="00C63AAD" w:rsidRDefault="00EF5628" w:rsidP="00C06090">
                          <w:pPr>
                            <w:rPr>
                              <w:sz w:val="18"/>
                              <w:szCs w:val="18"/>
                              <w:lang w:val="en-US"/>
                            </w:rPr>
                          </w:pPr>
                          <w:r w:rsidRPr="00C63AAD">
                            <w:rPr>
                              <w:sz w:val="18"/>
                              <w:szCs w:val="18"/>
                              <w:lang w:val="en-US"/>
                            </w:rPr>
                            <w:t>PHI</w:t>
                          </w:r>
                        </w:p>
                        <w:p w:rsidR="00EF5628" w:rsidRDefault="00EF5628" w:rsidP="00C06090">
                          <w:pPr>
                            <w:jc w:val="center"/>
                            <w:rPr>
                              <w:sz w:val="18"/>
                              <w:szCs w:val="18"/>
                              <w:lang w:val="en-US"/>
                            </w:rPr>
                          </w:pPr>
                        </w:p>
                      </w:txbxContent>
                    </v:textbox>
                  </v:shape>
                  <v:shape id="Text Box 45" o:spid="_x0000_s1064" type="#_x0000_t202" style="position:absolute;left:7358;top:6800;width:1080;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EF5628" w:rsidRDefault="00EF5628" w:rsidP="00C06090">
                          <w:pPr>
                            <w:rPr>
                              <w:sz w:val="16"/>
                              <w:lang w:val="en-US"/>
                            </w:rPr>
                          </w:pPr>
                          <w:proofErr w:type="spellStart"/>
                          <w:r>
                            <w:rPr>
                              <w:sz w:val="16"/>
                              <w:lang w:val="en-US"/>
                            </w:rPr>
                            <w:t>Kanton</w:t>
                          </w:r>
                          <w:proofErr w:type="spellEnd"/>
                          <w:r>
                            <w:rPr>
                              <w:sz w:val="16"/>
                              <w:lang w:val="en-US"/>
                            </w:rPr>
                            <w:t xml:space="preserve"> 10</w:t>
                          </w:r>
                        </w:p>
                        <w:p w:rsidR="00EF5628" w:rsidRPr="00676150" w:rsidRDefault="00EF5628" w:rsidP="00C06090">
                          <w:pPr>
                            <w:rPr>
                              <w:sz w:val="16"/>
                              <w:szCs w:val="16"/>
                              <w:lang w:val="en-US"/>
                            </w:rPr>
                          </w:pPr>
                          <w:r w:rsidRPr="00676150">
                            <w:rPr>
                              <w:sz w:val="16"/>
                              <w:szCs w:val="16"/>
                              <w:lang w:val="en-US"/>
                            </w:rPr>
                            <w:t>(I</w:t>
                          </w:r>
                          <w:r>
                            <w:rPr>
                              <w:sz w:val="16"/>
                              <w:szCs w:val="16"/>
                              <w:lang w:val="en-US"/>
                            </w:rPr>
                            <w:t>R</w:t>
                          </w:r>
                          <w:r w:rsidRPr="00676150">
                            <w:rPr>
                              <w:sz w:val="16"/>
                              <w:szCs w:val="16"/>
                              <w:lang w:val="en-US"/>
                            </w:rPr>
                            <w:t>)</w:t>
                          </w:r>
                        </w:p>
                      </w:txbxContent>
                    </v:textbox>
                  </v:shape>
                  <v:shape id="Text Box 46" o:spid="_x0000_s1065" type="#_x0000_t202" style="position:absolute;left:3938;top:6800;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EF5628" w:rsidRDefault="00EF5628" w:rsidP="00C06090">
                          <w:pPr>
                            <w:rPr>
                              <w:sz w:val="16"/>
                              <w:szCs w:val="18"/>
                              <w:lang w:val="en-US"/>
                            </w:rPr>
                          </w:pPr>
                          <w:r>
                            <w:rPr>
                              <w:sz w:val="16"/>
                              <w:szCs w:val="18"/>
                              <w:lang w:val="en-US"/>
                            </w:rPr>
                            <w:t>TK</w:t>
                          </w:r>
                        </w:p>
                        <w:p w:rsidR="00EF5628" w:rsidRDefault="00EF5628" w:rsidP="00C06090">
                          <w:pPr>
                            <w:rPr>
                              <w:sz w:val="16"/>
                              <w:szCs w:val="20"/>
                              <w:lang w:val="en-US"/>
                            </w:rPr>
                          </w:pPr>
                          <w:r>
                            <w:rPr>
                              <w:sz w:val="16"/>
                              <w:szCs w:val="20"/>
                              <w:lang w:val="en-US"/>
                            </w:rPr>
                            <w:t>(IR)</w:t>
                          </w:r>
                        </w:p>
                        <w:p w:rsidR="00EF5628" w:rsidRDefault="00EF5628" w:rsidP="00C06090">
                          <w:pPr>
                            <w:rPr>
                              <w:sz w:val="16"/>
                              <w:szCs w:val="20"/>
                              <w:lang w:val="en-US"/>
                            </w:rPr>
                          </w:pPr>
                        </w:p>
                      </w:txbxContent>
                    </v:textbox>
                  </v:shape>
                  <v:shape id="Text Box 47" o:spid="_x0000_s1066" type="#_x0000_t202" style="position:absolute;left:6278;top:6800;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EF5628" w:rsidRPr="003261A2" w:rsidRDefault="00EF5628" w:rsidP="00C06090">
                          <w:pPr>
                            <w:rPr>
                              <w:sz w:val="16"/>
                              <w:szCs w:val="18"/>
                              <w:lang w:val="sr-Latn-BA"/>
                            </w:rPr>
                          </w:pPr>
                          <w:r>
                            <w:rPr>
                              <w:sz w:val="16"/>
                              <w:szCs w:val="18"/>
                              <w:lang w:val="sr-Latn-BA"/>
                            </w:rPr>
                            <w:t>ZDK</w:t>
                          </w:r>
                        </w:p>
                      </w:txbxContent>
                    </v:textbox>
                  </v:shape>
                  <v:shape id="Text Box 48" o:spid="_x0000_s1067" type="#_x0000_t202" style="position:absolute;left:5018;top:6800;width:1080;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EF5628" w:rsidRDefault="00EF5628" w:rsidP="00C06090">
                          <w:pPr>
                            <w:rPr>
                              <w:sz w:val="16"/>
                              <w:szCs w:val="18"/>
                              <w:lang w:val="en-US"/>
                            </w:rPr>
                          </w:pPr>
                          <w:r>
                            <w:rPr>
                              <w:sz w:val="16"/>
                              <w:szCs w:val="18"/>
                              <w:lang w:val="en-US"/>
                            </w:rPr>
                            <w:t>KS</w:t>
                          </w:r>
                        </w:p>
                        <w:p w:rsidR="00EF5628" w:rsidRDefault="00EF5628" w:rsidP="00C06090">
                          <w:pPr>
                            <w:rPr>
                              <w:sz w:val="16"/>
                              <w:szCs w:val="20"/>
                              <w:lang w:val="en-US"/>
                            </w:rPr>
                          </w:pPr>
                          <w:r>
                            <w:rPr>
                              <w:sz w:val="16"/>
                              <w:szCs w:val="20"/>
                              <w:lang w:val="en-US"/>
                            </w:rPr>
                            <w:t>(IR)</w:t>
                          </w:r>
                        </w:p>
                        <w:p w:rsidR="00EF5628" w:rsidRPr="00322866" w:rsidRDefault="00EF5628" w:rsidP="00C06090">
                          <w:pPr>
                            <w:rPr>
                              <w:sz w:val="16"/>
                              <w:szCs w:val="18"/>
                              <w:lang w:val="en-US"/>
                            </w:rPr>
                          </w:pPr>
                        </w:p>
                      </w:txbxContent>
                    </v:textbox>
                  </v:shape>
                  <v:shape id="Text Box 49" o:spid="_x0000_s1068" type="#_x0000_t202" style="position:absolute;left:411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EF5628" w:rsidRDefault="00EF5628" w:rsidP="00C06090">
                          <w:pPr>
                            <w:rPr>
                              <w:sz w:val="13"/>
                              <w:szCs w:val="13"/>
                              <w:lang w:val="en-US"/>
                            </w:rPr>
                          </w:pPr>
                          <w:r>
                            <w:rPr>
                              <w:sz w:val="13"/>
                              <w:szCs w:val="13"/>
                              <w:lang w:val="en-US"/>
                            </w:rPr>
                            <w:t>HIF</w:t>
                          </w:r>
                        </w:p>
                        <w:p w:rsidR="00EF5628" w:rsidRPr="00BA5521" w:rsidRDefault="00EF5628" w:rsidP="00C06090">
                          <w:pPr>
                            <w:rPr>
                              <w:sz w:val="13"/>
                              <w:szCs w:val="13"/>
                              <w:lang w:val="en-US"/>
                            </w:rPr>
                          </w:pPr>
                          <w:r>
                            <w:rPr>
                              <w:sz w:val="13"/>
                              <w:szCs w:val="13"/>
                              <w:lang w:val="en-US"/>
                            </w:rPr>
                            <w:t xml:space="preserve">PHI </w:t>
                          </w:r>
                        </w:p>
                      </w:txbxContent>
                    </v:textbox>
                  </v:shape>
                  <v:shape id="Text Box 50" o:spid="_x0000_s1069" type="#_x0000_t202" style="position:absolute;left:519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EF5628" w:rsidRPr="00CA6AC3" w:rsidRDefault="00EF5628" w:rsidP="00C06090">
                          <w:pPr>
                            <w:rPr>
                              <w:sz w:val="16"/>
                              <w:szCs w:val="16"/>
                              <w:lang w:val="en-US"/>
                            </w:rPr>
                          </w:pPr>
                          <w:r w:rsidRPr="00CA6AC3">
                            <w:rPr>
                              <w:sz w:val="16"/>
                              <w:szCs w:val="16"/>
                              <w:lang w:val="en-US"/>
                            </w:rPr>
                            <w:t>HIF</w:t>
                          </w:r>
                        </w:p>
                        <w:p w:rsidR="00EF5628" w:rsidRPr="00CA6AC3" w:rsidRDefault="00EF5628" w:rsidP="00C06090">
                          <w:pPr>
                            <w:rPr>
                              <w:sz w:val="16"/>
                              <w:szCs w:val="16"/>
                              <w:lang w:val="en-US"/>
                            </w:rPr>
                          </w:pPr>
                          <w:r w:rsidRPr="00CA6AC3">
                            <w:rPr>
                              <w:sz w:val="16"/>
                              <w:szCs w:val="16"/>
                              <w:lang w:val="en-US"/>
                            </w:rPr>
                            <w:t>PHI</w:t>
                          </w:r>
                        </w:p>
                      </w:txbxContent>
                    </v:textbox>
                  </v:shape>
                  <v:shape id="Text Box 51" o:spid="_x0000_s1070" type="#_x0000_t202" style="position:absolute;left:627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EF5628" w:rsidRDefault="00EF5628" w:rsidP="00C06090">
                          <w:pPr>
                            <w:rPr>
                              <w:sz w:val="18"/>
                              <w:szCs w:val="18"/>
                              <w:lang w:val="en-US"/>
                            </w:rPr>
                          </w:pPr>
                          <w:r>
                            <w:rPr>
                              <w:sz w:val="18"/>
                              <w:szCs w:val="18"/>
                              <w:lang w:val="en-US"/>
                            </w:rPr>
                            <w:t>HIF</w:t>
                          </w:r>
                        </w:p>
                        <w:p w:rsidR="00EF5628" w:rsidRDefault="00EF5628" w:rsidP="00C06090">
                          <w:pPr>
                            <w:rPr>
                              <w:sz w:val="18"/>
                              <w:szCs w:val="18"/>
                              <w:lang w:val="en-US"/>
                            </w:rPr>
                          </w:pPr>
                          <w:r>
                            <w:rPr>
                              <w:sz w:val="18"/>
                              <w:szCs w:val="18"/>
                              <w:lang w:val="en-US"/>
                            </w:rPr>
                            <w:t>PHI</w:t>
                          </w:r>
                        </w:p>
                      </w:txbxContent>
                    </v:textbox>
                  </v:shape>
                  <v:shape id="Text Box 52" o:spid="_x0000_s1071" type="#_x0000_t202" style="position:absolute;left:1437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v:textbox>
                  </v:shape>
                  <v:shape id="Text Box 53" o:spid="_x0000_s1072" type="#_x0000_t202" style="position:absolute;left:1311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EF5628" w:rsidRPr="00CA6AC3" w:rsidRDefault="00EF5628" w:rsidP="00C06090">
                          <w:pPr>
                            <w:rPr>
                              <w:sz w:val="16"/>
                              <w:szCs w:val="16"/>
                              <w:lang w:val="en-GB"/>
                            </w:rPr>
                          </w:pPr>
                          <w:r w:rsidRPr="00CA6AC3">
                            <w:rPr>
                              <w:sz w:val="16"/>
                              <w:szCs w:val="16"/>
                              <w:lang w:val="en-GB"/>
                            </w:rPr>
                            <w:t>HIF</w:t>
                          </w:r>
                        </w:p>
                        <w:p w:rsidR="00EF5628" w:rsidRPr="00CA6AC3" w:rsidRDefault="00EF5628" w:rsidP="00C06090">
                          <w:pPr>
                            <w:rPr>
                              <w:sz w:val="16"/>
                              <w:szCs w:val="16"/>
                              <w:lang w:val="en-GB"/>
                            </w:rPr>
                          </w:pPr>
                          <w:r w:rsidRPr="00CA6AC3">
                            <w:rPr>
                              <w:sz w:val="16"/>
                              <w:szCs w:val="16"/>
                              <w:lang w:val="en-GB"/>
                            </w:rPr>
                            <w:t>PHI</w:t>
                          </w:r>
                        </w:p>
                      </w:txbxContent>
                    </v:textbox>
                  </v:shape>
                  <v:shape id="Text Box 54" o:spid="_x0000_s1073" type="#_x0000_t202" style="position:absolute;left:1203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v:textbox>
                  </v:shape>
                  <v:shape id="Text Box 55" o:spid="_x0000_s1074" type="#_x0000_t202" style="position:absolute;left:861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v:textbox>
                  </v:shape>
                  <v:shape id="Text Box 56" o:spid="_x0000_s1075" type="#_x0000_t202" style="position:absolute;left:9698;top:8275;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EF5628" w:rsidRPr="00C63AAD" w:rsidRDefault="00EF5628" w:rsidP="00C06090">
                          <w:pPr>
                            <w:jc w:val="center"/>
                            <w:rPr>
                              <w:sz w:val="18"/>
                              <w:szCs w:val="18"/>
                              <w:lang w:val="en-GB"/>
                            </w:rPr>
                          </w:pPr>
                          <w:r w:rsidRPr="00C63AAD">
                            <w:rPr>
                              <w:sz w:val="18"/>
                              <w:szCs w:val="18"/>
                              <w:lang w:val="en-GB"/>
                            </w:rPr>
                            <w:t>HIF</w:t>
                          </w:r>
                        </w:p>
                        <w:p w:rsidR="00EF5628" w:rsidRPr="00C63AAD" w:rsidRDefault="00EF5628" w:rsidP="00C06090">
                          <w:pPr>
                            <w:jc w:val="center"/>
                            <w:rPr>
                              <w:sz w:val="18"/>
                              <w:szCs w:val="18"/>
                              <w:lang w:val="en-GB"/>
                            </w:rPr>
                          </w:pPr>
                          <w:r w:rsidRPr="00C63AAD">
                            <w:rPr>
                              <w:sz w:val="18"/>
                              <w:szCs w:val="18"/>
                              <w:lang w:val="en-GB"/>
                            </w:rPr>
                            <w:t>PHI</w:t>
                          </w:r>
                        </w:p>
                      </w:txbxContent>
                    </v:textbox>
                  </v:shape>
                  <v:shape id="Text Box 57" o:spid="_x0000_s1076" type="#_x0000_t202" style="position:absolute;left:10778;top:8239;width:907;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EF5628" w:rsidRPr="00C63AAD" w:rsidRDefault="00EF5628" w:rsidP="00C06090">
                          <w:pPr>
                            <w:rPr>
                              <w:sz w:val="18"/>
                              <w:szCs w:val="18"/>
                              <w:lang w:val="en-GB"/>
                            </w:rPr>
                          </w:pPr>
                          <w:r w:rsidRPr="00C63AAD">
                            <w:rPr>
                              <w:sz w:val="18"/>
                              <w:szCs w:val="18"/>
                              <w:lang w:val="en-GB"/>
                            </w:rPr>
                            <w:t>HIF</w:t>
                          </w:r>
                        </w:p>
                        <w:p w:rsidR="00EF5628" w:rsidRPr="00C63AAD" w:rsidRDefault="00EF5628" w:rsidP="00C06090">
                          <w:pPr>
                            <w:rPr>
                              <w:sz w:val="18"/>
                              <w:szCs w:val="18"/>
                              <w:lang w:val="en-GB"/>
                            </w:rPr>
                          </w:pPr>
                          <w:r w:rsidRPr="00C63AAD">
                            <w:rPr>
                              <w:sz w:val="18"/>
                              <w:szCs w:val="18"/>
                              <w:lang w:val="en-GB"/>
                            </w:rPr>
                            <w:t>PHI</w:t>
                          </w:r>
                        </w:p>
                      </w:txbxContent>
                    </v:textbox>
                  </v:shape>
                  <v:shape id="Freeform 58" o:spid="_x0000_s1077" style="position:absolute;left:7725;top:7590;width:1;height:690;visibility:visible;mso-wrap-style:square;v-text-anchor:top" coordsize="1,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8NfsQA&#10;AADbAAAADwAAAGRycy9kb3ducmV2LnhtbESP3WoCMRSE7wu+QzhC72pWobasRimCur2Q+tMHOGyO&#10;u0uTkyWJ7tqnN0Khl8PMfMPMl7014ko+NI4VjEcZCOLS6YYrBd+n9cs7iBCRNRrHpOBGAZaLwdMc&#10;c+06PtD1GCuRIBxyVFDH2OZShrImi2HkWuLknZ23GJP0ldQeuwS3Rk6ybCotNpwWamxpVVP5c7xY&#10;BcW+O+Ftm/0WO0+Ty5c2m08zVup52H/MQETq43/4r11oBa9v8PiSf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PDX7EAAAA2wAAAA8AAAAAAAAAAAAAAAAAmAIAAGRycy9k&#10;b3ducmV2LnhtbFBLBQYAAAAABAAEAPUAAACJAwAAAAA=&#10;" path="m,l,690e" filled="f">
                    <v:stroke endarrow="block"/>
                    <v:path arrowok="t" o:connecttype="custom" o:connectlocs="0,0;0,690" o:connectangles="0,0"/>
                  </v:shape>
                  <v:shape id="Freeform 59" o:spid="_x0000_s1078" style="position:absolute;left:8985;top:7590;width:1;height:690;visibility:visible;mso-wrap-style:square;v-text-anchor:top" coordsize="1,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CZDMAA&#10;AADbAAAADwAAAGRycy9kb3ducmV2LnhtbERP3WrCMBS+F3yHcATvNFVQpDPKENzqxZh/D3Boztqy&#10;5KQk0VaffrkQdvnx/a+3vTXiTj40jhXMphkI4tLphisF18t+sgIRIrJG45gUPCjAdjMcrDHXruMT&#10;3c+xEimEQ44K6hjbXMpQ1mQxTF1LnLgf5y3GBH0ltccuhVsj51m2lBYbTg01trSrqfw936yC4thd&#10;8PGZPYsvT/PbtzYfBzNTajzq399AROrjv/jlLrSCRRqbvqQfID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FCZDMAAAADbAAAADwAAAAAAAAAAAAAAAACYAgAAZHJzL2Rvd25y&#10;ZXYueG1sUEsFBgAAAAAEAAQA9QAAAIUDAAAAAA==&#10;" path="m,l,690e" filled="f">
                    <v:stroke endarrow="block"/>
                    <v:path arrowok="t" o:connecttype="custom" o:connectlocs="0,0;0,690" o:connectangles="0,0"/>
                  </v:shape>
                  <v:shape id="Freeform 60" o:spid="_x0000_s1079" style="position:absolute;left:10065;top:7605;width:1;height:660;visibility:visible;mso-wrap-style:square;v-text-anchor:top" coordsize="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jlFsMA&#10;AADbAAAADwAAAGRycy9kb3ducmV2LnhtbESPQYvCMBSE7wv+h/AEb2taQbetRhFF2IvCqpfens2z&#10;LTYvpYla//1GWNjjMDPfMItVbxrxoM7VlhXE4wgEcWF1zaWC82n3mYBwHlljY5kUvMjBajn4WGCm&#10;7ZN/6HH0pQgQdhkqqLxvMyldUZFBN7YtcfCutjPog+xKqTt8Brhp5CSKZtJgzWGhwpY2FRW3490o&#10;OJVmm7xi3qf53RwuX3GeyGKq1GjYr+cgPPX+P/zX/tYKpim8v4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jlFsMAAADbAAAADwAAAAAAAAAAAAAAAACYAgAAZHJzL2Rv&#10;d25yZXYueG1sUEsFBgAAAAAEAAQA9QAAAIgDAAAAAA==&#10;" path="m,l,660e" filled="f">
                    <v:stroke endarrow="block"/>
                    <v:path arrowok="t" o:connecttype="custom" o:connectlocs="0,0;0,660" o:connectangles="0,0"/>
                  </v:shape>
                  <v:shape id="Freeform 61" o:spid="_x0000_s1080" style="position:absolute;left:11325;top:7590;width:1;height:645;visibility:visible;mso-wrap-style:square;v-text-anchor:top" coordsize="1,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h0qsAA&#10;AADbAAAADwAAAGRycy9kb3ducmV2LnhtbERPTYvCMBC9L/gfwgheFk1VVqUaxV0Q9tLDqhdvQzNt&#10;is2kJFHrv98cBI+P973Z9bYVd/KhcaxgOslAEJdON1wrOJ8O4xWIEJE1to5JwZMC7LaDjw3m2j34&#10;j+7HWIsUwiFHBSbGLpcylIYshonriBNXOW8xJuhrqT0+Urht5SzLFtJiw6nBYEc/hsrr8WYVFEvz&#10;/flVZb7ti8Ld9vNLNXedUqNhv1+DiNTHt/jl/tUKFml9+pJ+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h0qsAAAADbAAAADwAAAAAAAAAAAAAAAACYAgAAZHJzL2Rvd25y&#10;ZXYueG1sUEsFBgAAAAAEAAQA9QAAAIUDAAAAAA==&#10;" path="m,l,645e" filled="f">
                    <v:stroke endarrow="block"/>
                    <v:path arrowok="t" o:connecttype="custom" o:connectlocs="0,0;0,645" o:connectangles="0,0"/>
                  </v:shape>
                  <v:shape id="Freeform 62" o:spid="_x0000_s1081" style="position:absolute;left:12585;top:7605;width:1;height:660;visibility:visible;mso-wrap-style:square;v-text-anchor:top" coordsize="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IjrcEA&#10;AADbAAAADwAAAGRycy9kb3ducmV2LnhtbESPQYvCMBSE7wv+h/AEb2taQbdWo4gieFFY9eLt2Tzb&#10;YvNSmqj13xtB8DjMzDfMdN6aStypcaVlBXE/AkGcWV1yruB4WP8mIJxH1lhZJgVPcjCfdX6mmGr7&#10;4H+6730uAoRdigoK7+tUSpcVZND1bU0cvIttDPogm1zqBh8Bbio5iKKRNFhyWCiwpmVB2XV/MwoO&#10;uVklz5i349PN7M5/8SmR2VCpXrddTEB4av03/GlvtIJRDO8v4Qf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CI63BAAAA2wAAAA8AAAAAAAAAAAAAAAAAmAIAAGRycy9kb3du&#10;cmV2LnhtbFBLBQYAAAAABAAEAPUAAACGAwAAAAA=&#10;" path="m,l,660e" filled="f">
                    <v:stroke endarrow="block"/>
                    <v:path arrowok="t" o:connecttype="custom" o:connectlocs="0,0;0,660" o:connectangles="0,0"/>
                  </v:shape>
                  <v:shape id="Freeform 63" o:spid="_x0000_s1082" style="position:absolute;left:13500;top:7620;width:1;height:660;visibility:visible;mso-wrap-style:square;v-text-anchor:top" coordsize="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2sMA&#10;AADbAAAADwAAAGRycy9kb3ducmV2LnhtbESPQYvCMBSE7wv+h/AWvK1pBd3abSqiCF4UVr14ezZv&#10;27LNS2mi1n9vBMHjMDPfMNm8N424UudqywriUQSCuLC65lLB8bD+SkA4j6yxsUwK7uRgng8+Mky1&#10;vfEvXfe+FAHCLkUFlfdtKqUrKjLoRrYlDt6f7Qz6ILtS6g5vAW4aOY6iqTRYc1iosKVlRcX//mIU&#10;HEqzSu4xb2eni9mdv+NTIouJUsPPfvEDwlPv3+FXe6MVTMfw/BJ+gM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92sMAAADbAAAADwAAAAAAAAAAAAAAAACYAgAAZHJzL2Rv&#10;d25yZXYueG1sUEsFBgAAAAAEAAQA9QAAAIgDAAAAAA==&#10;" path="m,l,660e" filled="f">
                    <v:stroke endarrow="block"/>
                    <v:path arrowok="t" o:connecttype="custom" o:connectlocs="0,0;0,660" o:connectangles="0,0"/>
                  </v:shape>
                  <v:line id="Line 64" o:spid="_x0000_s1083" style="position:absolute;visibility:visible;mso-wrap-style:square" from="2168,5805" to="2168,6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rect id="Rectangle 65" o:spid="_x0000_s1084" style="position:absolute;left:1058;top:3851;width:198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GggcMA&#10;AADbAAAADwAAAGRycy9kb3ducmV2LnhtbESPwWrDMBBE74X8g9hAb42c1ITgRAkhEEgvhroBX9fW&#10;1ja1VkZSHfvvq0Khx2Fm3jCH02R6MZLznWUF61UCgri2uuNGwf3j+rID4QOyxt4yKZjJw+m4eDpg&#10;pu2D32ksQiMihH2GCtoQhkxKX7dk0K/sQBy9T+sMhihdI7XDR4SbXm6SZCsNdhwXWhzo0lL9VXwb&#10;Bbchr97cxsx5WqVynupXP5alUs/L6bwHEWgK/+G/9k0r2Kbw+yX+AH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GggcMAAADbAAAADwAAAAAAAAAAAAAAAACYAgAAZHJzL2Rv&#10;d25yZXYueG1sUEsFBgAAAAAEAAQA9QAAAIgDAAAAAA==&#10;">
                    <v:textbox>
                      <w:txbxContent>
                        <w:p w:rsidR="00EF5628" w:rsidRPr="000A7187" w:rsidRDefault="00EF5628" w:rsidP="00C06090">
                          <w:pPr>
                            <w:jc w:val="center"/>
                            <w:rPr>
                              <w:rFonts w:ascii="Arial" w:hAnsi="Arial" w:cs="Arial"/>
                              <w:sz w:val="16"/>
                              <w:lang w:val="de-DE"/>
                            </w:rPr>
                          </w:pPr>
                          <w:r>
                            <w:rPr>
                              <w:rFonts w:ascii="Arial" w:hAnsi="Arial" w:cs="Arial"/>
                              <w:sz w:val="16"/>
                              <w:lang w:val="de-DE"/>
                            </w:rPr>
                            <w:t>Ministry of Health and social welfare Republike Srpske</w:t>
                          </w:r>
                        </w:p>
                        <w:p w:rsidR="00EF5628" w:rsidRDefault="00EF5628" w:rsidP="00C06090">
                          <w:pPr>
                            <w:jc w:val="center"/>
                            <w:rPr>
                              <w:rFonts w:ascii="Arial" w:hAnsi="Arial" w:cs="Arial"/>
                              <w:sz w:val="16"/>
                            </w:rPr>
                          </w:pPr>
                        </w:p>
                      </w:txbxContent>
                    </v:textbox>
                  </v:rect>
                  <v:line id="Line 66" o:spid="_x0000_s1085" style="position:absolute;visibility:visible;mso-wrap-style:square" from="3038,4159" to="3398,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Fxf8QAAADbAAAADwAAAGRycy9kb3ducmV2LnhtbESPQWvCQBSE70L/w/IK3nRTQZHUTSgF&#10;JZdSqqXn1+wzic2+jdltNu2vdwXB4zAz3zCbfDStGKh3jWUFT/MEBHFpdcOVgs/DdrYG4TyyxtYy&#10;KfgjB3n2MNlgqm3gDxr2vhIRwi5FBbX3XSqlK2sy6Oa2I47e0fYGfZR9JXWPIcJNKxdJspIGG44L&#10;NXb0WlP5s/81CpLwv5MnWTTDe/F2Dt13+Fqcg1LTx/HlGYSn0d/Dt3ahFayWcP0Sf4DM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gXF/xAAAANsAAAAPAAAAAAAAAAAA&#10;AAAAAKECAABkcnMvZG93bnJldi54bWxQSwUGAAAAAAQABAD5AAAAkgMAAAAA&#10;">
                    <v:stroke startarrow="block" endarrow="block"/>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67" o:spid="_x0000_s1086" type="#_x0000_t88" style="position:absolute;left:9518;top:1958;width:3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Ma8sUA&#10;AADbAAAADwAAAGRycy9kb3ducmV2LnhtbESPQWsCMRSE74X+h/AKvdVsLSyyNYpVCqVaRCuU3p6b&#10;52Zx87Ikqbv+e1MQPA4z8w0znva2ESfyoXas4HmQgSAuna65UrD7fn8agQgRWWPjmBScKcB0cn83&#10;xkK7jjd02sZKJAiHAhWYGNtCylAashgGriVO3sF5izFJX0ntsUtw28hhluXSYs1pwWBLc0Plcftn&#10;FRx+zYv7XC2We+t/vnbN22y97yqlHh/62SuISH28ha/tD60gz+H/S/oBcn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xryxQAAANsAAAAPAAAAAAAAAAAAAAAAAJgCAABkcnMv&#10;ZG93bnJldi54bWxQSwUGAAAAAAQABAD1AAAAigMAAAAA&#10;"/>
                  <v:shape id="AutoShape 68" o:spid="_x0000_s1087" type="#_x0000_t88" style="position:absolute;left:15458;top:6278;width:180;height:2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acUA&#10;AADbAAAADwAAAGRycy9kb3ducmV2LnhtbESPQWsCMRSE7wX/Q3iF3mq2LahsjaKWQqmWohXE23Pz&#10;3CxuXpYkddd/b4RCj8PMfMOMp52txZl8qBwreOpnIIgLpysuFWx/3h9HIEJE1lg7JgUXCjCd9O7G&#10;mGvX8prOm1iKBOGQowITY5NLGQpDFkPfNcTJOzpvMSbpS6k9tglua/mcZQNpseK0YLChhaHitPm1&#10;Co578+I+V2/Lg/W7r209n30f2lKph/tu9goiUhf/w3/tD61gMITbl/QD5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379pxQAAANsAAAAPAAAAAAAAAAAAAAAAAJgCAABkcnMv&#10;ZG93bnJldi54bWxQSwUGAAAAAAQABAD1AAAAigMAAAAA&#10;"/>
                  <v:shape id="AutoShape 69" o:spid="_x0000_s1088" type="#_x0000_t88" style="position:absolute;left:15285;top:3482;width:36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xa78A&#10;AADbAAAADwAAAGRycy9kb3ducmV2LnhtbERPz2vCMBS+D/wfwhN2m6ljLaUaxQ0Gu86J0tujeabF&#10;5KU0WVv/e3MY7Pjx/d7uZ2fFSEPoPCtYrzIQxI3XHRsFp5/PlxJEiMgarWdScKcA+93iaYuV9hN/&#10;03iMRqQQDhUqaGPsKylD05LDsPI9ceKufnAYExyM1ANOKdxZ+ZplhXTYcWposaePlprb8dcp0Pno&#10;5tKeL81kgrH6vT7Vb7lSz8v5sAERaY7/4j/3l1ZQpLHpS/oBcv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FPFrvwAAANsAAAAPAAAAAAAAAAAAAAAAAJgCAABkcnMvZG93bnJl&#10;di54bWxQSwUGAAAAAAQABAD1AAAAhAMAAAAA&#10;" strokecolor="navy"/>
                  <v:shape id="Text Box 70" o:spid="_x0000_s1089" type="#_x0000_t202" style="position:absolute;left:15714;top:4471;width:14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r6cQA&#10;AADbAAAADwAAAGRycy9kb3ducmV2LnhtbESPUUsCQRSF3wX/w3AF33K2UKvNUSSMUipKpefLzm13&#10;cebOsnPT7d83QuDj4ZzzHc5s0XmnjtTGOrCB61EGirgItubSwH73dHUHKgqyRReYDPxShMW835th&#10;bsOJP+m4lVIlCMccDVQiTa51LCryGEehIU7ed2g9SpJtqW2LpwT3Tt9k2VR7rDktVNjQY0XFYfvj&#10;DbjJunyNKzcZb2Ssv96f327lQ4wZDrrlAyihTi7h//aLNTC9h/OX9AP0/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0a+nEAAAA2wAAAA8AAAAAAAAAAAAAAAAAmAIAAGRycy9k&#10;b3ducmV2LnhtbFBLBQYAAAAABAAEAPUAAACJAwAAAAA=&#10;" strokecolor="navy">
                    <v:textbox>
                      <w:txbxContent>
                        <w:p w:rsidR="00EF5628" w:rsidRPr="00C06090" w:rsidRDefault="00EF5628" w:rsidP="00C06090">
                          <w:pPr>
                            <w:rPr>
                              <w:color w:val="000080"/>
                              <w:sz w:val="18"/>
                              <w:szCs w:val="18"/>
                              <w:lang w:val="en-GB"/>
                            </w:rPr>
                          </w:pPr>
                          <w:r>
                            <w:rPr>
                              <w:sz w:val="18"/>
                              <w:szCs w:val="18"/>
                              <w:lang w:val="en-GB"/>
                            </w:rPr>
                            <w:t>Entities</w:t>
                          </w:r>
                        </w:p>
                      </w:txbxContent>
                    </v:textbox>
                  </v:shape>
                  <v:shape id="Text Box 71" o:spid="_x0000_s1090" type="#_x0000_t202" style="position:absolute;left:15714;top:7531;width:1535;height: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EF5628" w:rsidRPr="00C06090" w:rsidRDefault="00EF5628" w:rsidP="00C06090">
                          <w:pPr>
                            <w:rPr>
                              <w:sz w:val="16"/>
                              <w:szCs w:val="18"/>
                              <w:lang w:val="en-GB"/>
                            </w:rPr>
                          </w:pPr>
                          <w:r>
                            <w:rPr>
                              <w:sz w:val="16"/>
                              <w:szCs w:val="18"/>
                              <w:lang w:val="en-GB"/>
                            </w:rPr>
                            <w:t>Cantons in FB&amp;H</w:t>
                          </w:r>
                        </w:p>
                      </w:txbxContent>
                    </v:textbox>
                  </v:shape>
                  <v:shape id="Text Box 72" o:spid="_x0000_s1091" type="#_x0000_t202" style="position:absolute;left:10058;top:2678;width:1627;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EF5628" w:rsidRPr="00C06090" w:rsidRDefault="00EF5628" w:rsidP="00C06090">
                          <w:pPr>
                            <w:rPr>
                              <w:sz w:val="18"/>
                              <w:szCs w:val="18"/>
                              <w:lang w:val="en-GB"/>
                            </w:rPr>
                          </w:pPr>
                          <w:r>
                            <w:rPr>
                              <w:sz w:val="18"/>
                              <w:szCs w:val="18"/>
                              <w:lang w:val="en-GB"/>
                            </w:rPr>
                            <w:t>State level institutions</w:t>
                          </w:r>
                        </w:p>
                      </w:txbxContent>
                    </v:textbox>
                  </v:shape>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3" o:spid="_x0000_s1092" type="#_x0000_t87" style="position:absolute;left:518;top:3932;width:36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DyWsIA&#10;AADbAAAADwAAAGRycy9kb3ducmV2LnhtbESPQWvCQBSE7wX/w/IEb3WjoC3RVYpQzMmo9eDxkX3N&#10;hmTfhuzWJP++WxB6HGbmG2a7H2wjHtT5yrGCxTwBQVw4XXGp4Pb1+foOwgdkjY1jUjCSh/1u8rLF&#10;VLueL/S4hlJECPsUFZgQ2lRKXxiy6OeuJY7et+sshii7UuoO+wi3jVwmyVparDguGGzpYKiorz9W&#10;wbrGfDTZaXXL8RxsfRzuji5KzabDxwZEoCH8h5/tTCt4W8Lfl/gD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PJawgAAANsAAAAPAAAAAAAAAAAAAAAAAJgCAABkcnMvZG93&#10;bnJldi54bWxQSwUGAAAAAAQABAD1AAAAhwMAAAAA&#10;" strokecolor="navy"/>
              </v:group>
            </w:pict>
          </mc:Fallback>
        </mc:AlternateContent>
      </w:r>
      <w:r w:rsidRPr="00AD7578">
        <w:rPr>
          <w:lang w:val="en-US"/>
        </w:rPr>
        <w:tab/>
      </w:r>
      <w:r w:rsidRPr="00AD7578">
        <w:rPr>
          <w:lang w:val="en-US"/>
        </w:rPr>
        <w:tab/>
      </w:r>
      <w:r w:rsidRPr="00AD7578">
        <w:rPr>
          <w:lang w:val="en-US"/>
        </w:rPr>
        <w:tab/>
      </w:r>
      <w:r w:rsidRPr="00AD7578">
        <w:rPr>
          <w:lang w:val="en-US"/>
        </w:rPr>
        <w:tab/>
      </w:r>
      <w:r w:rsidRPr="00AD7578">
        <w:rPr>
          <w:lang w:val="en-US"/>
        </w:rPr>
        <w:tab/>
      </w:r>
    </w:p>
    <w:p w:rsidR="00C06090" w:rsidRPr="00AD7578" w:rsidRDefault="00C06090" w:rsidP="00C06090">
      <w:pPr>
        <w:rPr>
          <w:lang w:val="en-US"/>
        </w:rPr>
      </w:pPr>
    </w:p>
    <w:p w:rsidR="00C06090" w:rsidRPr="00AD7578" w:rsidRDefault="00C06090" w:rsidP="00C06090">
      <w:pPr>
        <w:rPr>
          <w:lang w:val="en-US"/>
        </w:rPr>
      </w:pPr>
    </w:p>
    <w:p w:rsidR="00C06090" w:rsidRPr="00AD7578" w:rsidRDefault="00C06090" w:rsidP="00C06090">
      <w:pPr>
        <w:rPr>
          <w:lang w:val="en-US"/>
        </w:rPr>
      </w:pPr>
    </w:p>
    <w:p w:rsidR="00C06090" w:rsidRPr="00AD7578" w:rsidRDefault="00C06090" w:rsidP="00C06090">
      <w:pPr>
        <w:rPr>
          <w:lang w:val="en-US"/>
        </w:rPr>
      </w:pPr>
    </w:p>
    <w:p w:rsidR="00C06090" w:rsidRPr="00AD7578" w:rsidRDefault="00C06090" w:rsidP="00C06090">
      <w:pPr>
        <w:rPr>
          <w:lang w:val="en-US"/>
        </w:rPr>
      </w:pPr>
    </w:p>
    <w:p w:rsidR="00C06090" w:rsidRPr="00AD7578" w:rsidRDefault="00C06090" w:rsidP="00C06090">
      <w:pPr>
        <w:rPr>
          <w:lang w:val="en-US"/>
        </w:rPr>
      </w:pPr>
    </w:p>
    <w:p w:rsidR="00C06090" w:rsidRPr="00AD7578" w:rsidRDefault="00C06090" w:rsidP="00C06090">
      <w:pPr>
        <w:rPr>
          <w:lang w:val="en-US"/>
        </w:rPr>
      </w:pPr>
    </w:p>
    <w:p w:rsidR="00C06090" w:rsidRPr="00AD7578" w:rsidRDefault="00C06090">
      <w:pPr>
        <w:rPr>
          <w:b/>
          <w:lang w:val="en-US"/>
        </w:rPr>
      </w:pPr>
    </w:p>
    <w:p w:rsidR="00C06090" w:rsidRPr="00AD7578" w:rsidRDefault="00C06090">
      <w:pPr>
        <w:rPr>
          <w:b/>
          <w:lang w:val="en-US"/>
        </w:rPr>
      </w:pPr>
    </w:p>
    <w:p w:rsidR="00C06090" w:rsidRPr="00AD7578" w:rsidRDefault="00C06090">
      <w:pPr>
        <w:rPr>
          <w:b/>
          <w:lang w:val="en-US"/>
        </w:rPr>
      </w:pPr>
    </w:p>
    <w:p w:rsidR="00C06090" w:rsidRPr="00AD7578" w:rsidRDefault="00C63AAD">
      <w:pPr>
        <w:rPr>
          <w:b/>
          <w:lang w:val="en-US"/>
        </w:rPr>
      </w:pPr>
      <w:r w:rsidRPr="00AD7578">
        <w:rPr>
          <w:noProof/>
          <w:lang w:val="en-US"/>
        </w:rPr>
        <mc:AlternateContent>
          <mc:Choice Requires="wps">
            <w:drawing>
              <wp:anchor distT="0" distB="0" distL="114300" distR="114300" simplePos="0" relativeHeight="251665408" behindDoc="0" locked="0" layoutInCell="1" allowOverlap="1" wp14:anchorId="6F40BCF2" wp14:editId="219D8567">
                <wp:simplePos x="0" y="0"/>
                <wp:positionH relativeFrom="column">
                  <wp:posOffset>1593913</wp:posOffset>
                </wp:positionH>
                <wp:positionV relativeFrom="paragraph">
                  <wp:posOffset>96520</wp:posOffset>
                </wp:positionV>
                <wp:extent cx="6243258" cy="323850"/>
                <wp:effectExtent l="0" t="0" r="24765" b="1905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3258" cy="323850"/>
                        </a:xfrm>
                        <a:prstGeom prst="rect">
                          <a:avLst/>
                        </a:prstGeom>
                        <a:solidFill>
                          <a:srgbClr val="FFFFFF"/>
                        </a:solidFill>
                        <a:ln w="9525">
                          <a:solidFill>
                            <a:srgbClr val="000000"/>
                          </a:solidFill>
                          <a:miter lim="800000"/>
                          <a:headEnd/>
                          <a:tailEnd/>
                        </a:ln>
                      </wps:spPr>
                      <wps:txbx>
                        <w:txbxContent>
                          <w:p w:rsidR="00EF5628" w:rsidRPr="00C63AAD" w:rsidRDefault="00EF5628" w:rsidP="00C63AAD">
                            <w:pPr>
                              <w:jc w:val="center"/>
                              <w:rPr>
                                <w:rFonts w:ascii="Arial" w:hAnsi="Arial" w:cs="Arial"/>
                                <w:sz w:val="16"/>
                                <w:lang w:val="en-GB"/>
                              </w:rPr>
                            </w:pPr>
                            <w:r w:rsidRPr="00C63AAD">
                              <w:rPr>
                                <w:rFonts w:ascii="Arial" w:hAnsi="Arial" w:cs="Arial"/>
                                <w:sz w:val="16"/>
                                <w:lang w:val="en-GB"/>
                              </w:rPr>
                              <w:t xml:space="preserve">HEALTH </w:t>
                            </w:r>
                            <w:r>
                              <w:rPr>
                                <w:rFonts w:ascii="Arial" w:hAnsi="Arial" w:cs="Arial"/>
                                <w:sz w:val="16"/>
                                <w:lang w:val="en-GB"/>
                              </w:rPr>
                              <w:t>I</w:t>
                            </w:r>
                            <w:r w:rsidRPr="00C63AAD">
                              <w:rPr>
                                <w:rFonts w:ascii="Arial" w:hAnsi="Arial" w:cs="Arial"/>
                                <w:sz w:val="16"/>
                                <w:lang w:val="en-GB"/>
                              </w:rPr>
                              <w:t>NSURANCE FUNDS</w:t>
                            </w:r>
                            <w:r>
                              <w:rPr>
                                <w:rFonts w:ascii="Arial" w:hAnsi="Arial" w:cs="Arial"/>
                                <w:sz w:val="16"/>
                                <w:lang w:val="en-GB"/>
                              </w:rPr>
                              <w:t xml:space="preserve"> / PUBLIC HEALTH INSTITUTES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37" o:spid="_x0000_s1093" style="position:absolute;margin-left:125.5pt;margin-top:7.6pt;width:491.6pt;height:2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">
                <v:textbox>
                  <w:txbxContent>
                    <w:p w:rsidR="00EF5628" w:rsidRPr="00C63AAD" w:rsidRDefault="00EF5628" w:rsidP="00C63AAD">
                      <w:pPr>
                        <w:jc w:val="center"/>
                        <w:rPr>
                          <w:rFonts w:ascii="Arial" w:hAnsi="Arial" w:cs="Arial"/>
                          <w:sz w:val="16"/>
                          <w:lang w:val="en-GB"/>
                        </w:rPr>
                      </w:pPr>
                      <w:r w:rsidRPr="00C63AAD">
                        <w:rPr>
                          <w:rFonts w:ascii="Arial" w:hAnsi="Arial" w:cs="Arial"/>
                          <w:sz w:val="16"/>
                          <w:lang w:val="en-GB"/>
                        </w:rPr>
                        <w:t xml:space="preserve">HEALTH </w:t>
                      </w:r>
                      <w:r>
                        <w:rPr>
                          <w:rFonts w:ascii="Arial" w:hAnsi="Arial" w:cs="Arial"/>
                          <w:sz w:val="16"/>
                          <w:lang w:val="en-GB"/>
                        </w:rPr>
                        <w:t>I</w:t>
                      </w:r>
                      <w:r w:rsidRPr="00C63AAD">
                        <w:rPr>
                          <w:rFonts w:ascii="Arial" w:hAnsi="Arial" w:cs="Arial"/>
                          <w:sz w:val="16"/>
                          <w:lang w:val="en-GB"/>
                        </w:rPr>
                        <w:t>NSURANCE FUNDS</w:t>
                      </w:r>
                      <w:r>
                        <w:rPr>
                          <w:rFonts w:ascii="Arial" w:hAnsi="Arial" w:cs="Arial"/>
                          <w:sz w:val="16"/>
                          <w:lang w:val="en-GB"/>
                        </w:rPr>
                        <w:t xml:space="preserve"> / PUBLIC HEALTH INSTITUTES</w:t>
                      </w:r>
                    </w:p>
                  </w:txbxContent>
                </v:textbox>
              </v:rect>
            </w:pict>
          </mc:Fallback>
        </mc:AlternateContent>
      </w:r>
    </w:p>
    <w:p w:rsidR="00C63AAD" w:rsidRPr="00AD7578" w:rsidRDefault="00C63AAD" w:rsidP="00C1157D">
      <w:pPr>
        <w:jc w:val="both"/>
        <w:rPr>
          <w:lang w:val="en-US"/>
        </w:rPr>
      </w:pPr>
      <w:r w:rsidRPr="00AD7578">
        <w:rPr>
          <w:lang w:val="en-US"/>
        </w:rPr>
        <w:lastRenderedPageBreak/>
        <w:t>The organization, f</w:t>
      </w:r>
      <w:r w:rsidR="006E0113" w:rsidRPr="00AD7578">
        <w:rPr>
          <w:lang w:val="en-US"/>
        </w:rPr>
        <w:t>inancing and delivery of health</w:t>
      </w:r>
      <w:r w:rsidRPr="00AD7578">
        <w:rPr>
          <w:lang w:val="en-US"/>
        </w:rPr>
        <w:t xml:space="preserve">care in Bosnia and Herzegovina are the responsibility of the entities, ten autonomous cantons in the Federation and </w:t>
      </w:r>
      <w:proofErr w:type="spellStart"/>
      <w:r w:rsidRPr="00AD7578">
        <w:rPr>
          <w:lang w:val="en-US"/>
        </w:rPr>
        <w:t>Brcko</w:t>
      </w:r>
      <w:proofErr w:type="spellEnd"/>
      <w:r w:rsidRPr="00AD7578">
        <w:rPr>
          <w:lang w:val="en-US"/>
        </w:rPr>
        <w:t xml:space="preserve"> District. Therefore, the health care system in </w:t>
      </w:r>
      <w:proofErr w:type="spellStart"/>
      <w:r w:rsidRPr="00AD7578">
        <w:rPr>
          <w:lang w:val="en-US"/>
        </w:rPr>
        <w:t>BiH</w:t>
      </w:r>
      <w:proofErr w:type="spellEnd"/>
      <w:r w:rsidRPr="00AD7578">
        <w:rPr>
          <w:lang w:val="en-US"/>
        </w:rPr>
        <w:t xml:space="preserve"> consists of 13 'subsystem</w:t>
      </w:r>
      <w:r w:rsidR="006E0113" w:rsidRPr="00AD7578">
        <w:rPr>
          <w:lang w:val="en-US"/>
        </w:rPr>
        <w:t>s</w:t>
      </w:r>
      <w:r w:rsidRPr="00AD7578">
        <w:rPr>
          <w:lang w:val="en-US"/>
        </w:rPr>
        <w:t xml:space="preserve">'. </w:t>
      </w:r>
    </w:p>
    <w:p w:rsidR="00C63AAD" w:rsidRPr="00AD7578" w:rsidRDefault="00C63AAD" w:rsidP="00C1157D">
      <w:pPr>
        <w:jc w:val="both"/>
        <w:rPr>
          <w:lang w:val="en-US"/>
        </w:rPr>
      </w:pPr>
      <w:r w:rsidRPr="00AD7578">
        <w:rPr>
          <w:lang w:val="en-US"/>
        </w:rPr>
        <w:t xml:space="preserve">At the state level, the Ministry of Civil Affairs-Department for </w:t>
      </w:r>
      <w:proofErr w:type="gramStart"/>
      <w:r w:rsidRPr="00AD7578">
        <w:rPr>
          <w:lang w:val="en-US"/>
        </w:rPr>
        <w:t>Health  is</w:t>
      </w:r>
      <w:proofErr w:type="gramEnd"/>
      <w:r w:rsidRPr="00AD7578">
        <w:rPr>
          <w:lang w:val="en-US"/>
        </w:rPr>
        <w:t xml:space="preserve"> the only body of public administration with responsibilities related to health.</w:t>
      </w:r>
    </w:p>
    <w:p w:rsidR="00C63AAD" w:rsidRPr="00AD7578" w:rsidRDefault="00C63AAD" w:rsidP="00C1157D">
      <w:pPr>
        <w:jc w:val="both"/>
        <w:rPr>
          <w:lang w:val="en-US"/>
        </w:rPr>
      </w:pPr>
      <w:r w:rsidRPr="00AD7578">
        <w:rPr>
          <w:lang w:val="en-US"/>
        </w:rPr>
        <w:t>There are 2 ministries</w:t>
      </w:r>
      <w:r w:rsidR="005009C3" w:rsidRPr="00AD7578">
        <w:rPr>
          <w:lang w:val="en-US"/>
        </w:rPr>
        <w:t xml:space="preserve"> for entities and 1 department for special district, these are </w:t>
      </w:r>
      <w:r w:rsidRPr="00AD7578">
        <w:rPr>
          <w:lang w:val="en-US"/>
        </w:rPr>
        <w:t>Ministry of Health of Federation B&amp;H</w:t>
      </w:r>
      <w:r w:rsidR="00B36AFD" w:rsidRPr="00AD7578">
        <w:rPr>
          <w:lang w:val="en-US"/>
        </w:rPr>
        <w:t xml:space="preserve"> (FBİH)</w:t>
      </w:r>
      <w:r w:rsidRPr="00AD7578">
        <w:rPr>
          <w:lang w:val="en-US"/>
        </w:rPr>
        <w:t xml:space="preserve"> and</w:t>
      </w:r>
      <w:r w:rsidR="005009C3" w:rsidRPr="00AD7578">
        <w:rPr>
          <w:lang w:val="en-US"/>
        </w:rPr>
        <w:t xml:space="preserve"> Ministry of Health of </w:t>
      </w:r>
      <w:proofErr w:type="spellStart"/>
      <w:r w:rsidR="005009C3" w:rsidRPr="00AD7578">
        <w:rPr>
          <w:lang w:val="en-US"/>
        </w:rPr>
        <w:t>Republika</w:t>
      </w:r>
      <w:proofErr w:type="spellEnd"/>
      <w:r w:rsidR="005009C3" w:rsidRPr="00AD7578">
        <w:rPr>
          <w:lang w:val="en-US"/>
        </w:rPr>
        <w:t xml:space="preserve"> </w:t>
      </w:r>
      <w:proofErr w:type="spellStart"/>
      <w:r w:rsidR="005009C3" w:rsidRPr="00AD7578">
        <w:rPr>
          <w:lang w:val="en-US"/>
        </w:rPr>
        <w:t>Srpska</w:t>
      </w:r>
      <w:proofErr w:type="spellEnd"/>
      <w:r w:rsidR="005009C3" w:rsidRPr="00AD7578">
        <w:rPr>
          <w:lang w:val="en-US"/>
        </w:rPr>
        <w:t xml:space="preserve">, and Department for Health of </w:t>
      </w:r>
      <w:proofErr w:type="spellStart"/>
      <w:r w:rsidR="005009C3" w:rsidRPr="00AD7578">
        <w:rPr>
          <w:lang w:val="en-US"/>
        </w:rPr>
        <w:t>Brcko</w:t>
      </w:r>
      <w:proofErr w:type="spellEnd"/>
      <w:r w:rsidR="005009C3" w:rsidRPr="00AD7578">
        <w:rPr>
          <w:lang w:val="en-US"/>
        </w:rPr>
        <w:t xml:space="preserve"> D</w:t>
      </w:r>
      <w:r w:rsidRPr="00AD7578">
        <w:rPr>
          <w:lang w:val="en-US"/>
        </w:rPr>
        <w:t>istrict.</w:t>
      </w:r>
    </w:p>
    <w:p w:rsidR="00C63AAD" w:rsidRPr="00AD7578" w:rsidRDefault="00B36AFD" w:rsidP="00C1157D">
      <w:pPr>
        <w:jc w:val="both"/>
        <w:rPr>
          <w:lang w:val="en-US"/>
        </w:rPr>
      </w:pPr>
      <w:r w:rsidRPr="00AD7578">
        <w:rPr>
          <w:lang w:val="en-US"/>
        </w:rPr>
        <w:t>Furthermore,</w:t>
      </w:r>
      <w:r w:rsidR="00C63AAD" w:rsidRPr="00AD7578">
        <w:rPr>
          <w:lang w:val="en-US"/>
        </w:rPr>
        <w:t xml:space="preserve"> there are 10 </w:t>
      </w:r>
      <w:r w:rsidR="005009C3" w:rsidRPr="00AD7578">
        <w:rPr>
          <w:lang w:val="en-US"/>
        </w:rPr>
        <w:t>M</w:t>
      </w:r>
      <w:r w:rsidR="00C63AAD" w:rsidRPr="00AD7578">
        <w:rPr>
          <w:lang w:val="en-US"/>
        </w:rPr>
        <w:t>inistries of Health for each canton</w:t>
      </w:r>
      <w:r w:rsidRPr="00AD7578">
        <w:rPr>
          <w:lang w:val="en-US"/>
        </w:rPr>
        <w:t xml:space="preserve"> in Federation</w:t>
      </w:r>
      <w:r w:rsidR="00C1157D" w:rsidRPr="00AD7578">
        <w:rPr>
          <w:lang w:val="en-US"/>
        </w:rPr>
        <w:t>.</w:t>
      </w:r>
    </w:p>
    <w:p w:rsidR="00C63AAD" w:rsidRPr="00AD7578" w:rsidRDefault="00C63AAD" w:rsidP="00C1157D">
      <w:pPr>
        <w:jc w:val="both"/>
        <w:rPr>
          <w:lang w:val="en-US"/>
        </w:rPr>
      </w:pPr>
      <w:r w:rsidRPr="00AD7578">
        <w:rPr>
          <w:lang w:val="en-US"/>
        </w:rPr>
        <w:t xml:space="preserve">The health system in </w:t>
      </w:r>
      <w:proofErr w:type="spellStart"/>
      <w:r w:rsidRPr="00AD7578">
        <w:rPr>
          <w:lang w:val="en-US"/>
        </w:rPr>
        <w:t>FBiH</w:t>
      </w:r>
      <w:proofErr w:type="spellEnd"/>
      <w:r w:rsidRPr="00AD7578">
        <w:rPr>
          <w:lang w:val="en-US"/>
        </w:rPr>
        <w:t xml:space="preserve"> is decentralized and most of the competencies (functions and responsibilities) are given the cantons. While the Ministry of Health </w:t>
      </w:r>
      <w:proofErr w:type="spellStart"/>
      <w:r w:rsidRPr="00AD7578">
        <w:rPr>
          <w:lang w:val="en-US"/>
        </w:rPr>
        <w:t>FBiH</w:t>
      </w:r>
      <w:proofErr w:type="spellEnd"/>
      <w:r w:rsidRPr="00AD7578">
        <w:rPr>
          <w:lang w:val="en-US"/>
        </w:rPr>
        <w:t xml:space="preserve"> has functions for formulating health policies and proposing laws, these functions are duplicated at the cantonal level. Determination of the need for health services, and functions related to the provision of health services (such as the establishment of institutions) is allocated to the cantons, but, in principle, the coordination function at the level of the Federal Government.</w:t>
      </w:r>
    </w:p>
    <w:p w:rsidR="00FE0941" w:rsidRPr="00AD7578" w:rsidRDefault="00FE0941">
      <w:pPr>
        <w:rPr>
          <w:lang w:val="en-US"/>
        </w:rPr>
      </w:pPr>
    </w:p>
    <w:tbl>
      <w:tblPr>
        <w:tblStyle w:val="LightShading"/>
        <w:tblW w:w="9606" w:type="dxa"/>
        <w:tblLayout w:type="fixed"/>
        <w:tblLook w:val="04A0" w:firstRow="1" w:lastRow="0" w:firstColumn="1" w:lastColumn="0" w:noHBand="0" w:noVBand="1"/>
      </w:tblPr>
      <w:tblGrid>
        <w:gridCol w:w="959"/>
        <w:gridCol w:w="709"/>
        <w:gridCol w:w="850"/>
        <w:gridCol w:w="709"/>
        <w:gridCol w:w="709"/>
        <w:gridCol w:w="708"/>
        <w:gridCol w:w="709"/>
        <w:gridCol w:w="709"/>
        <w:gridCol w:w="709"/>
        <w:gridCol w:w="708"/>
        <w:gridCol w:w="709"/>
        <w:gridCol w:w="709"/>
        <w:gridCol w:w="709"/>
      </w:tblGrid>
      <w:tr w:rsidR="00EA7352" w:rsidRPr="00AD7578" w:rsidTr="009073F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59" w:type="dxa"/>
            <w:tcBorders>
              <w:bottom w:val="single" w:sz="4" w:space="0" w:color="auto"/>
              <w:right w:val="dotted" w:sz="4" w:space="0" w:color="auto"/>
            </w:tcBorders>
          </w:tcPr>
          <w:p w:rsidR="00EA7352" w:rsidRPr="00AD7578" w:rsidRDefault="00EA7352" w:rsidP="009073F3">
            <w:pPr>
              <w:rPr>
                <w:rFonts w:asciiTheme="majorHAnsi" w:hAnsiTheme="majorHAnsi"/>
                <w:b w:val="0"/>
                <w:sz w:val="20"/>
                <w:szCs w:val="20"/>
                <w:lang w:val="en-US"/>
              </w:rPr>
            </w:pPr>
            <w:r w:rsidRPr="00AD7578">
              <w:rPr>
                <w:rFonts w:asciiTheme="majorHAnsi" w:hAnsiTheme="majorHAnsi"/>
                <w:b w:val="0"/>
                <w:sz w:val="20"/>
                <w:szCs w:val="20"/>
                <w:lang w:val="en-US"/>
              </w:rPr>
              <w:t>SHA 2011</w:t>
            </w:r>
          </w:p>
        </w:tc>
        <w:tc>
          <w:tcPr>
            <w:tcW w:w="4394" w:type="dxa"/>
            <w:gridSpan w:val="6"/>
            <w:tcBorders>
              <w:left w:val="dotted" w:sz="4" w:space="0" w:color="auto"/>
              <w:bottom w:val="single" w:sz="4" w:space="0" w:color="auto"/>
              <w:right w:val="dotted" w:sz="4" w:space="0" w:color="auto"/>
            </w:tcBorders>
          </w:tcPr>
          <w:p w:rsidR="00EA7352" w:rsidRPr="00AD7578" w:rsidRDefault="00EA7352" w:rsidP="00EA7352">
            <w:pPr>
              <w:cnfStyle w:val="100000000000" w:firstRow="1" w:lastRow="0" w:firstColumn="0" w:lastColumn="0" w:oddVBand="0" w:evenVBand="0" w:oddHBand="0" w:evenHBand="0" w:firstRowFirstColumn="0" w:firstRowLastColumn="0" w:lastRowFirstColumn="0" w:lastRowLastColumn="0"/>
              <w:rPr>
                <w:rFonts w:asciiTheme="majorHAnsi" w:hAnsiTheme="majorHAnsi"/>
                <w:b w:val="0"/>
                <w:sz w:val="20"/>
                <w:szCs w:val="20"/>
                <w:lang w:val="en-US"/>
              </w:rPr>
            </w:pPr>
            <w:r w:rsidRPr="00AD7578">
              <w:rPr>
                <w:rFonts w:asciiTheme="majorHAnsi" w:hAnsiTheme="majorHAnsi"/>
                <w:b w:val="0"/>
                <w:sz w:val="20"/>
                <w:szCs w:val="20"/>
                <w:lang w:val="en-US"/>
              </w:rPr>
              <w:t xml:space="preserve"> MIL BAM</w:t>
            </w:r>
          </w:p>
        </w:tc>
        <w:tc>
          <w:tcPr>
            <w:tcW w:w="3544" w:type="dxa"/>
            <w:gridSpan w:val="5"/>
            <w:tcBorders>
              <w:left w:val="dotted" w:sz="4" w:space="0" w:color="auto"/>
              <w:bottom w:val="single" w:sz="4" w:space="0" w:color="auto"/>
            </w:tcBorders>
          </w:tcPr>
          <w:p w:rsidR="00EA7352" w:rsidRPr="00AD7578" w:rsidRDefault="00EA7352" w:rsidP="009073F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sz w:val="20"/>
                <w:szCs w:val="20"/>
                <w:lang w:val="en-US"/>
              </w:rPr>
            </w:pPr>
            <w:r w:rsidRPr="00AD7578">
              <w:rPr>
                <w:rFonts w:asciiTheme="majorHAnsi" w:hAnsiTheme="majorHAnsi"/>
                <w:b w:val="0"/>
                <w:sz w:val="20"/>
                <w:szCs w:val="20"/>
                <w:lang w:val="en-US"/>
              </w:rPr>
              <w:t>THE SHARE IN TOTAL EXPENDITURE, u %</w:t>
            </w:r>
          </w:p>
        </w:tc>
        <w:tc>
          <w:tcPr>
            <w:tcW w:w="709" w:type="dxa"/>
            <w:tcBorders>
              <w:left w:val="dotted" w:sz="4" w:space="0" w:color="auto"/>
              <w:bottom w:val="single" w:sz="4" w:space="0" w:color="auto"/>
            </w:tcBorders>
          </w:tcPr>
          <w:p w:rsidR="00EA7352" w:rsidRPr="00AD7578" w:rsidRDefault="00EA7352" w:rsidP="009073F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lang w:val="en-US"/>
              </w:rPr>
            </w:pPr>
          </w:p>
        </w:tc>
      </w:tr>
      <w:tr w:rsidR="00EA7352" w:rsidRPr="00AD7578" w:rsidTr="009073F3">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59" w:type="dxa"/>
            <w:tcBorders>
              <w:top w:val="single" w:sz="4" w:space="0" w:color="auto"/>
              <w:bottom w:val="single" w:sz="4" w:space="0" w:color="auto"/>
              <w:right w:val="dotted" w:sz="4" w:space="0" w:color="auto"/>
            </w:tcBorders>
            <w:shd w:val="clear" w:color="auto" w:fill="auto"/>
          </w:tcPr>
          <w:p w:rsidR="00EA7352" w:rsidRPr="00AD7578" w:rsidRDefault="00EA7352" w:rsidP="009073F3">
            <w:pPr>
              <w:rPr>
                <w:rFonts w:asciiTheme="majorHAnsi" w:hAnsiTheme="majorHAnsi"/>
                <w:b w:val="0"/>
                <w:sz w:val="20"/>
                <w:szCs w:val="20"/>
                <w:lang w:val="en-US"/>
              </w:rPr>
            </w:pPr>
            <w:r w:rsidRPr="00AD7578">
              <w:rPr>
                <w:rFonts w:asciiTheme="majorHAnsi" w:hAnsiTheme="majorHAnsi"/>
                <w:b w:val="0"/>
                <w:sz w:val="20"/>
                <w:szCs w:val="20"/>
                <w:lang w:val="en-US"/>
              </w:rPr>
              <w:t>ICHA-HF</w:t>
            </w:r>
          </w:p>
        </w:tc>
        <w:tc>
          <w:tcPr>
            <w:tcW w:w="709" w:type="dxa"/>
            <w:tcBorders>
              <w:top w:val="single" w:sz="4" w:space="0" w:color="auto"/>
              <w:left w:val="dotted" w:sz="4" w:space="0" w:color="auto"/>
              <w:bottom w:val="single" w:sz="4" w:space="0" w:color="auto"/>
            </w:tcBorders>
            <w:shd w:val="clear" w:color="auto" w:fill="auto"/>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2009</w:t>
            </w:r>
          </w:p>
        </w:tc>
        <w:tc>
          <w:tcPr>
            <w:tcW w:w="850" w:type="dxa"/>
            <w:tcBorders>
              <w:top w:val="single" w:sz="4" w:space="0" w:color="auto"/>
              <w:bottom w:val="single" w:sz="4" w:space="0" w:color="auto"/>
            </w:tcBorders>
            <w:shd w:val="clear" w:color="auto" w:fill="auto"/>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2010</w:t>
            </w:r>
          </w:p>
        </w:tc>
        <w:tc>
          <w:tcPr>
            <w:tcW w:w="709" w:type="dxa"/>
            <w:tcBorders>
              <w:top w:val="single" w:sz="4" w:space="0" w:color="auto"/>
              <w:bottom w:val="single" w:sz="4" w:space="0" w:color="auto"/>
            </w:tcBorders>
            <w:shd w:val="clear" w:color="auto" w:fill="auto"/>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2011</w:t>
            </w:r>
          </w:p>
        </w:tc>
        <w:tc>
          <w:tcPr>
            <w:tcW w:w="709" w:type="dxa"/>
            <w:tcBorders>
              <w:top w:val="single" w:sz="4" w:space="0" w:color="auto"/>
              <w:bottom w:val="single" w:sz="4" w:space="0" w:color="auto"/>
            </w:tcBorders>
            <w:shd w:val="clear" w:color="auto" w:fill="auto"/>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2012</w:t>
            </w:r>
          </w:p>
        </w:tc>
        <w:tc>
          <w:tcPr>
            <w:tcW w:w="708" w:type="dxa"/>
            <w:tcBorders>
              <w:top w:val="single" w:sz="4" w:space="0" w:color="auto"/>
              <w:bottom w:val="single" w:sz="4" w:space="0" w:color="auto"/>
              <w:right w:val="dotted" w:sz="4" w:space="0" w:color="auto"/>
            </w:tcBorders>
            <w:shd w:val="clear" w:color="auto" w:fill="auto"/>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2013</w:t>
            </w:r>
          </w:p>
        </w:tc>
        <w:tc>
          <w:tcPr>
            <w:tcW w:w="709" w:type="dxa"/>
            <w:tcBorders>
              <w:top w:val="single" w:sz="4" w:space="0" w:color="auto"/>
              <w:bottom w:val="single" w:sz="4" w:space="0" w:color="auto"/>
              <w:right w:val="dotted" w:sz="4" w:space="0" w:color="auto"/>
            </w:tcBorders>
            <w:shd w:val="clear" w:color="auto" w:fill="auto"/>
          </w:tcPr>
          <w:p w:rsidR="00EA7352" w:rsidRPr="00AD7578" w:rsidRDefault="00EA7352" w:rsidP="009073F3">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2014</w:t>
            </w:r>
          </w:p>
        </w:tc>
        <w:tc>
          <w:tcPr>
            <w:tcW w:w="709" w:type="dxa"/>
            <w:tcBorders>
              <w:top w:val="single" w:sz="4" w:space="0" w:color="auto"/>
              <w:left w:val="dotted" w:sz="4" w:space="0" w:color="auto"/>
              <w:bottom w:val="single" w:sz="4" w:space="0" w:color="auto"/>
            </w:tcBorders>
            <w:shd w:val="clear" w:color="auto" w:fill="auto"/>
          </w:tcPr>
          <w:p w:rsidR="00EA7352" w:rsidRPr="00AD7578" w:rsidRDefault="00EA7352" w:rsidP="009073F3">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2009</w:t>
            </w:r>
          </w:p>
        </w:tc>
        <w:tc>
          <w:tcPr>
            <w:tcW w:w="709" w:type="dxa"/>
            <w:tcBorders>
              <w:top w:val="single" w:sz="4" w:space="0" w:color="auto"/>
              <w:bottom w:val="single" w:sz="4" w:space="0" w:color="auto"/>
            </w:tcBorders>
            <w:shd w:val="clear" w:color="auto" w:fill="auto"/>
          </w:tcPr>
          <w:p w:rsidR="00EA7352" w:rsidRPr="00AD7578" w:rsidRDefault="00EA7352" w:rsidP="009073F3">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2010</w:t>
            </w:r>
          </w:p>
        </w:tc>
        <w:tc>
          <w:tcPr>
            <w:tcW w:w="708" w:type="dxa"/>
            <w:tcBorders>
              <w:top w:val="single" w:sz="4" w:space="0" w:color="auto"/>
              <w:bottom w:val="single" w:sz="4" w:space="0" w:color="auto"/>
            </w:tcBorders>
            <w:shd w:val="clear" w:color="auto" w:fill="auto"/>
          </w:tcPr>
          <w:p w:rsidR="00EA7352" w:rsidRPr="00AD7578" w:rsidRDefault="00EA7352" w:rsidP="009073F3">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2011</w:t>
            </w:r>
          </w:p>
        </w:tc>
        <w:tc>
          <w:tcPr>
            <w:tcW w:w="709" w:type="dxa"/>
            <w:tcBorders>
              <w:top w:val="single" w:sz="4" w:space="0" w:color="auto"/>
              <w:bottom w:val="single" w:sz="4" w:space="0" w:color="auto"/>
            </w:tcBorders>
            <w:shd w:val="clear" w:color="auto" w:fill="auto"/>
          </w:tcPr>
          <w:p w:rsidR="00EA7352" w:rsidRPr="00AD7578" w:rsidRDefault="00EA7352" w:rsidP="009073F3">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2012</w:t>
            </w:r>
          </w:p>
        </w:tc>
        <w:tc>
          <w:tcPr>
            <w:tcW w:w="709" w:type="dxa"/>
            <w:tcBorders>
              <w:top w:val="single" w:sz="4" w:space="0" w:color="auto"/>
              <w:bottom w:val="single" w:sz="4" w:space="0" w:color="auto"/>
            </w:tcBorders>
            <w:shd w:val="clear" w:color="auto" w:fill="auto"/>
          </w:tcPr>
          <w:p w:rsidR="00EA7352" w:rsidRPr="00AD7578" w:rsidRDefault="00EA7352" w:rsidP="009073F3">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2013</w:t>
            </w:r>
          </w:p>
        </w:tc>
        <w:tc>
          <w:tcPr>
            <w:tcW w:w="709" w:type="dxa"/>
            <w:tcBorders>
              <w:top w:val="single" w:sz="4" w:space="0" w:color="auto"/>
              <w:bottom w:val="single" w:sz="4" w:space="0" w:color="auto"/>
            </w:tcBorders>
            <w:shd w:val="clear" w:color="auto" w:fill="auto"/>
          </w:tcPr>
          <w:p w:rsidR="00EA7352" w:rsidRPr="00AD7578" w:rsidRDefault="00EA7352" w:rsidP="009073F3">
            <w:pPr>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2014</w:t>
            </w:r>
          </w:p>
        </w:tc>
      </w:tr>
      <w:tr w:rsidR="00EA7352" w:rsidRPr="00AD7578" w:rsidTr="009073F3">
        <w:trPr>
          <w:trHeight w:val="259"/>
        </w:trPr>
        <w:tc>
          <w:tcPr>
            <w:cnfStyle w:val="001000000000" w:firstRow="0" w:lastRow="0" w:firstColumn="1" w:lastColumn="0" w:oddVBand="0" w:evenVBand="0" w:oddHBand="0" w:evenHBand="0" w:firstRowFirstColumn="0" w:firstRowLastColumn="0" w:lastRowFirstColumn="0" w:lastRowLastColumn="0"/>
            <w:tcW w:w="959" w:type="dxa"/>
            <w:tcBorders>
              <w:top w:val="single" w:sz="4" w:space="0" w:color="auto"/>
              <w:right w:val="dotted" w:sz="4" w:space="0" w:color="auto"/>
            </w:tcBorders>
          </w:tcPr>
          <w:p w:rsidR="00EA7352" w:rsidRPr="00AD7578" w:rsidRDefault="00EA7352" w:rsidP="009073F3">
            <w:pPr>
              <w:rPr>
                <w:rFonts w:asciiTheme="majorHAnsi" w:hAnsiTheme="majorHAnsi"/>
                <w:b w:val="0"/>
                <w:sz w:val="20"/>
                <w:szCs w:val="20"/>
                <w:lang w:val="en-US"/>
              </w:rPr>
            </w:pPr>
            <w:r w:rsidRPr="00AD7578">
              <w:rPr>
                <w:rFonts w:asciiTheme="majorHAnsi" w:hAnsiTheme="majorHAnsi"/>
                <w:b w:val="0"/>
                <w:sz w:val="20"/>
                <w:szCs w:val="20"/>
                <w:lang w:val="en-US"/>
              </w:rPr>
              <w:t xml:space="preserve">Total </w:t>
            </w:r>
          </w:p>
        </w:tc>
        <w:tc>
          <w:tcPr>
            <w:tcW w:w="709" w:type="dxa"/>
            <w:tcBorders>
              <w:top w:val="single" w:sz="4" w:space="0" w:color="auto"/>
              <w:left w:val="dotted"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2,223</w:t>
            </w:r>
          </w:p>
        </w:tc>
        <w:tc>
          <w:tcPr>
            <w:tcW w:w="850"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2,281</w:t>
            </w:r>
          </w:p>
        </w:tc>
        <w:tc>
          <w:tcPr>
            <w:tcW w:w="709"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2,390</w:t>
            </w:r>
          </w:p>
        </w:tc>
        <w:tc>
          <w:tcPr>
            <w:tcW w:w="709"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2,468</w:t>
            </w:r>
          </w:p>
        </w:tc>
        <w:tc>
          <w:tcPr>
            <w:tcW w:w="708" w:type="dxa"/>
            <w:tcBorders>
              <w:top w:val="single" w:sz="4" w:space="0" w:color="auto"/>
              <w:right w:val="dotted"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2,525</w:t>
            </w:r>
          </w:p>
        </w:tc>
        <w:tc>
          <w:tcPr>
            <w:tcW w:w="709" w:type="dxa"/>
            <w:tcBorders>
              <w:top w:val="single" w:sz="4" w:space="0" w:color="auto"/>
              <w:right w:val="dotted"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2,589</w:t>
            </w:r>
          </w:p>
        </w:tc>
        <w:tc>
          <w:tcPr>
            <w:tcW w:w="709" w:type="dxa"/>
            <w:tcBorders>
              <w:top w:val="single" w:sz="4" w:space="0" w:color="auto"/>
              <w:left w:val="dotted"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100</w:t>
            </w:r>
          </w:p>
        </w:tc>
        <w:tc>
          <w:tcPr>
            <w:tcW w:w="709"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100</w:t>
            </w:r>
          </w:p>
        </w:tc>
        <w:tc>
          <w:tcPr>
            <w:tcW w:w="708"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100</w:t>
            </w:r>
          </w:p>
        </w:tc>
        <w:tc>
          <w:tcPr>
            <w:tcW w:w="709"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100</w:t>
            </w:r>
          </w:p>
        </w:tc>
        <w:tc>
          <w:tcPr>
            <w:tcW w:w="709"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100</w:t>
            </w:r>
          </w:p>
        </w:tc>
        <w:tc>
          <w:tcPr>
            <w:tcW w:w="709" w:type="dxa"/>
            <w:tcBorders>
              <w:top w:val="single"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100</w:t>
            </w:r>
          </w:p>
        </w:tc>
      </w:tr>
      <w:tr w:rsidR="00EA7352" w:rsidRPr="00AD7578" w:rsidTr="009073F3">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959" w:type="dxa"/>
            <w:tcBorders>
              <w:right w:val="dotted" w:sz="4" w:space="0" w:color="auto"/>
            </w:tcBorders>
          </w:tcPr>
          <w:p w:rsidR="00EA7352" w:rsidRPr="00AD7578" w:rsidRDefault="00EA7352" w:rsidP="009073F3">
            <w:pPr>
              <w:rPr>
                <w:rFonts w:asciiTheme="majorHAnsi" w:hAnsiTheme="majorHAnsi"/>
                <w:b w:val="0"/>
                <w:sz w:val="20"/>
                <w:szCs w:val="20"/>
                <w:lang w:val="en-US"/>
              </w:rPr>
            </w:pPr>
            <w:r w:rsidRPr="00AD7578">
              <w:rPr>
                <w:rFonts w:asciiTheme="majorHAnsi" w:hAnsiTheme="majorHAnsi"/>
                <w:b w:val="0"/>
                <w:sz w:val="20"/>
                <w:szCs w:val="20"/>
                <w:lang w:val="en-US"/>
              </w:rPr>
              <w:t>Public HF.1</w:t>
            </w:r>
          </w:p>
        </w:tc>
        <w:tc>
          <w:tcPr>
            <w:tcW w:w="709" w:type="dxa"/>
            <w:tcBorders>
              <w:left w:val="dotted" w:sz="4" w:space="0" w:color="auto"/>
            </w:tcBorders>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1,529</w:t>
            </w:r>
          </w:p>
        </w:tc>
        <w:tc>
          <w:tcPr>
            <w:tcW w:w="850"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1,586</w:t>
            </w:r>
          </w:p>
        </w:tc>
        <w:tc>
          <w:tcPr>
            <w:tcW w:w="709"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1,675</w:t>
            </w:r>
          </w:p>
        </w:tc>
        <w:tc>
          <w:tcPr>
            <w:tcW w:w="709"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1,736</w:t>
            </w:r>
          </w:p>
        </w:tc>
        <w:tc>
          <w:tcPr>
            <w:tcW w:w="708" w:type="dxa"/>
            <w:tcBorders>
              <w:right w:val="dotted" w:sz="4" w:space="0" w:color="auto"/>
            </w:tcBorders>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1,784</w:t>
            </w:r>
          </w:p>
        </w:tc>
        <w:tc>
          <w:tcPr>
            <w:tcW w:w="709" w:type="dxa"/>
            <w:tcBorders>
              <w:right w:val="dotted" w:sz="4" w:space="0" w:color="auto"/>
            </w:tcBorders>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1,833</w:t>
            </w:r>
          </w:p>
        </w:tc>
        <w:tc>
          <w:tcPr>
            <w:tcW w:w="709" w:type="dxa"/>
            <w:tcBorders>
              <w:left w:val="dotted" w:sz="4" w:space="0" w:color="auto"/>
            </w:tcBorders>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68.8</w:t>
            </w:r>
          </w:p>
        </w:tc>
        <w:tc>
          <w:tcPr>
            <w:tcW w:w="709"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69.5</w:t>
            </w:r>
          </w:p>
        </w:tc>
        <w:tc>
          <w:tcPr>
            <w:tcW w:w="708"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70.1</w:t>
            </w:r>
          </w:p>
        </w:tc>
        <w:tc>
          <w:tcPr>
            <w:tcW w:w="709"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70.3</w:t>
            </w:r>
          </w:p>
        </w:tc>
        <w:tc>
          <w:tcPr>
            <w:tcW w:w="709"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70.7</w:t>
            </w:r>
          </w:p>
        </w:tc>
        <w:tc>
          <w:tcPr>
            <w:tcW w:w="709" w:type="dxa"/>
          </w:tcPr>
          <w:p w:rsidR="00EA7352" w:rsidRPr="00AD7578" w:rsidRDefault="00EA7352" w:rsidP="009073F3">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70,8</w:t>
            </w:r>
          </w:p>
        </w:tc>
      </w:tr>
      <w:tr w:rsidR="00EA7352" w:rsidRPr="00AD7578" w:rsidTr="009073F3">
        <w:trPr>
          <w:trHeight w:val="548"/>
        </w:trPr>
        <w:tc>
          <w:tcPr>
            <w:cnfStyle w:val="001000000000" w:firstRow="0" w:lastRow="0" w:firstColumn="1" w:lastColumn="0" w:oddVBand="0" w:evenVBand="0" w:oddHBand="0" w:evenHBand="0" w:firstRowFirstColumn="0" w:firstRowLastColumn="0" w:lastRowFirstColumn="0" w:lastRowLastColumn="0"/>
            <w:tcW w:w="959" w:type="dxa"/>
            <w:tcBorders>
              <w:right w:val="dotted" w:sz="4" w:space="0" w:color="auto"/>
            </w:tcBorders>
          </w:tcPr>
          <w:p w:rsidR="00EA7352" w:rsidRPr="00AD7578" w:rsidRDefault="00EA7352" w:rsidP="009073F3">
            <w:pPr>
              <w:rPr>
                <w:rFonts w:asciiTheme="majorHAnsi" w:hAnsiTheme="majorHAnsi"/>
                <w:b w:val="0"/>
                <w:sz w:val="20"/>
                <w:szCs w:val="20"/>
                <w:lang w:val="en-US"/>
              </w:rPr>
            </w:pPr>
            <w:r w:rsidRPr="00AD7578">
              <w:rPr>
                <w:rFonts w:asciiTheme="majorHAnsi" w:hAnsiTheme="majorHAnsi"/>
                <w:b w:val="0"/>
                <w:sz w:val="20"/>
                <w:szCs w:val="20"/>
                <w:lang w:val="en-US"/>
              </w:rPr>
              <w:t>Private</w:t>
            </w:r>
          </w:p>
          <w:p w:rsidR="00EA7352" w:rsidRPr="00AD7578" w:rsidRDefault="00EA7352" w:rsidP="009073F3">
            <w:pPr>
              <w:rPr>
                <w:rFonts w:asciiTheme="majorHAnsi" w:hAnsiTheme="majorHAnsi"/>
                <w:b w:val="0"/>
                <w:sz w:val="20"/>
                <w:szCs w:val="20"/>
                <w:lang w:val="en-US"/>
              </w:rPr>
            </w:pPr>
            <w:r w:rsidRPr="00AD7578">
              <w:rPr>
                <w:rFonts w:asciiTheme="majorHAnsi" w:hAnsiTheme="majorHAnsi"/>
                <w:b w:val="0"/>
                <w:sz w:val="20"/>
                <w:szCs w:val="20"/>
                <w:lang w:val="en-US"/>
              </w:rPr>
              <w:t>HF.2+HF.3</w:t>
            </w:r>
          </w:p>
        </w:tc>
        <w:tc>
          <w:tcPr>
            <w:tcW w:w="709" w:type="dxa"/>
            <w:tcBorders>
              <w:left w:val="dotted" w:sz="4" w:space="0" w:color="auto"/>
              <w:bottom w:val="single" w:sz="8" w:space="0" w:color="000000" w:themeColor="text1"/>
            </w:tcBorders>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693</w:t>
            </w:r>
          </w:p>
        </w:tc>
        <w:tc>
          <w:tcPr>
            <w:tcW w:w="850" w:type="dxa"/>
            <w:tcBorders>
              <w:bottom w:val="single" w:sz="8" w:space="0" w:color="000000" w:themeColor="text1"/>
            </w:tcBorders>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695</w:t>
            </w:r>
          </w:p>
        </w:tc>
        <w:tc>
          <w:tcPr>
            <w:tcW w:w="709" w:type="dxa"/>
            <w:tcBorders>
              <w:bottom w:val="single" w:sz="8" w:space="0" w:color="000000" w:themeColor="text1"/>
            </w:tcBorders>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715</w:t>
            </w:r>
          </w:p>
        </w:tc>
        <w:tc>
          <w:tcPr>
            <w:tcW w:w="709" w:type="dxa"/>
            <w:tcBorders>
              <w:bottom w:val="single" w:sz="8" w:space="0" w:color="000000" w:themeColor="text1"/>
            </w:tcBorders>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732</w:t>
            </w:r>
          </w:p>
        </w:tc>
        <w:tc>
          <w:tcPr>
            <w:tcW w:w="708" w:type="dxa"/>
            <w:tcBorders>
              <w:bottom w:val="single" w:sz="8" w:space="0" w:color="000000" w:themeColor="text1"/>
              <w:right w:val="dotted" w:sz="4" w:space="0" w:color="auto"/>
            </w:tcBorders>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sz w:val="20"/>
                <w:szCs w:val="20"/>
                <w:lang w:val="en-US"/>
              </w:rPr>
            </w:pPr>
            <w:r w:rsidRPr="00AD7578">
              <w:rPr>
                <w:rFonts w:asciiTheme="majorHAnsi" w:hAnsiTheme="majorHAnsi"/>
                <w:sz w:val="20"/>
                <w:szCs w:val="20"/>
                <w:lang w:val="en-US"/>
              </w:rPr>
              <w:t>741</w:t>
            </w:r>
          </w:p>
        </w:tc>
        <w:tc>
          <w:tcPr>
            <w:tcW w:w="709" w:type="dxa"/>
            <w:tcBorders>
              <w:right w:val="dotted" w:sz="4" w:space="0" w:color="auto"/>
            </w:tcBorders>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p>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756</w:t>
            </w:r>
          </w:p>
        </w:tc>
        <w:tc>
          <w:tcPr>
            <w:tcW w:w="709" w:type="dxa"/>
            <w:tcBorders>
              <w:left w:val="dotted" w:sz="4" w:space="0" w:color="auto"/>
            </w:tcBorders>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31.2</w:t>
            </w:r>
          </w:p>
        </w:tc>
        <w:tc>
          <w:tcPr>
            <w:tcW w:w="709" w:type="dxa"/>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30.5</w:t>
            </w:r>
          </w:p>
        </w:tc>
        <w:tc>
          <w:tcPr>
            <w:tcW w:w="708" w:type="dxa"/>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29.9</w:t>
            </w:r>
          </w:p>
        </w:tc>
        <w:tc>
          <w:tcPr>
            <w:tcW w:w="709" w:type="dxa"/>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29.7</w:t>
            </w:r>
          </w:p>
        </w:tc>
        <w:tc>
          <w:tcPr>
            <w:tcW w:w="709" w:type="dxa"/>
            <w:vAlign w:val="center"/>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29.3</w:t>
            </w:r>
          </w:p>
        </w:tc>
        <w:tc>
          <w:tcPr>
            <w:tcW w:w="709" w:type="dxa"/>
          </w:tcPr>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p>
          <w:p w:rsidR="00EA7352" w:rsidRPr="00AD7578" w:rsidRDefault="00EA7352" w:rsidP="009073F3">
            <w:pPr>
              <w:jc w:val="righ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0"/>
                <w:szCs w:val="20"/>
                <w:lang w:val="en-US"/>
              </w:rPr>
            </w:pPr>
            <w:r w:rsidRPr="00AD7578">
              <w:rPr>
                <w:rFonts w:asciiTheme="majorHAnsi" w:hAnsiTheme="majorHAnsi"/>
                <w:color w:val="000000"/>
                <w:sz w:val="20"/>
                <w:szCs w:val="20"/>
                <w:lang w:val="en-US"/>
              </w:rPr>
              <w:t>29,2</w:t>
            </w:r>
          </w:p>
        </w:tc>
      </w:tr>
    </w:tbl>
    <w:p w:rsidR="00FE0941" w:rsidRPr="00AD7578" w:rsidRDefault="00FE0941">
      <w:pPr>
        <w:rPr>
          <w:lang w:val="en-US"/>
        </w:rPr>
      </w:pPr>
    </w:p>
    <w:p w:rsidR="009073F3" w:rsidRPr="00AD7578" w:rsidRDefault="009073F3" w:rsidP="005A1B1A">
      <w:pPr>
        <w:rPr>
          <w:lang w:val="en-US"/>
        </w:rPr>
      </w:pPr>
    </w:p>
    <w:p w:rsidR="00ED0DD8" w:rsidRPr="00AD7578" w:rsidRDefault="00C63AAD" w:rsidP="00C1157D">
      <w:pPr>
        <w:jc w:val="both"/>
        <w:rPr>
          <w:lang w:val="en-US"/>
        </w:rPr>
      </w:pPr>
      <w:r w:rsidRPr="00AD7578">
        <w:rPr>
          <w:lang w:val="en-US"/>
        </w:rPr>
        <w:t>I</w:t>
      </w:r>
      <w:r w:rsidR="00ED0DD8" w:rsidRPr="00AD7578">
        <w:rPr>
          <w:lang w:val="en-US"/>
        </w:rPr>
        <w:t xml:space="preserve">n the </w:t>
      </w:r>
      <w:proofErr w:type="spellStart"/>
      <w:r w:rsidR="00ED0DD8" w:rsidRPr="00AD7578">
        <w:rPr>
          <w:lang w:val="en-US"/>
        </w:rPr>
        <w:t>R</w:t>
      </w:r>
      <w:r w:rsidRPr="00AD7578">
        <w:rPr>
          <w:lang w:val="en-US"/>
        </w:rPr>
        <w:t>epubli</w:t>
      </w:r>
      <w:r w:rsidR="00ED0DD8" w:rsidRPr="00AD7578">
        <w:rPr>
          <w:lang w:val="en-US"/>
        </w:rPr>
        <w:t>k</w:t>
      </w:r>
      <w:r w:rsidRPr="00AD7578">
        <w:rPr>
          <w:lang w:val="en-US"/>
        </w:rPr>
        <w:t>a</w:t>
      </w:r>
      <w:proofErr w:type="spellEnd"/>
      <w:r w:rsidR="00ED0DD8" w:rsidRPr="00AD7578">
        <w:rPr>
          <w:lang w:val="en-US"/>
        </w:rPr>
        <w:t xml:space="preserve"> </w:t>
      </w:r>
      <w:proofErr w:type="spellStart"/>
      <w:r w:rsidR="00ED0DD8" w:rsidRPr="00AD7578">
        <w:rPr>
          <w:lang w:val="en-US"/>
        </w:rPr>
        <w:t>Srpska</w:t>
      </w:r>
      <w:proofErr w:type="spellEnd"/>
      <w:r w:rsidR="00ED0DD8" w:rsidRPr="00AD7578">
        <w:rPr>
          <w:lang w:val="en-US"/>
        </w:rPr>
        <w:t xml:space="preserve"> has centralized system of health care. The overall power is concentrated within the Ministry of Health and Social Welfare, Institute of Public Health and Health Insurance Fund. </w:t>
      </w:r>
    </w:p>
    <w:p w:rsidR="00C63AAD" w:rsidRPr="00AD7578" w:rsidRDefault="00C06090" w:rsidP="00C1157D">
      <w:pPr>
        <w:jc w:val="both"/>
        <w:rPr>
          <w:lang w:val="en-US"/>
        </w:rPr>
      </w:pPr>
      <w:r w:rsidRPr="00AD7578">
        <w:rPr>
          <w:lang w:val="en-US"/>
        </w:rPr>
        <w:lastRenderedPageBreak/>
        <w:t xml:space="preserve">As other countries in SEE, </w:t>
      </w:r>
      <w:proofErr w:type="spellStart"/>
      <w:r w:rsidRPr="00AD7578">
        <w:rPr>
          <w:lang w:val="en-US"/>
        </w:rPr>
        <w:t>BiH</w:t>
      </w:r>
      <w:proofErr w:type="spellEnd"/>
      <w:r w:rsidRPr="00AD7578">
        <w:rPr>
          <w:lang w:val="en-US"/>
        </w:rPr>
        <w:t xml:space="preserve"> follows the social insurance model whereby employers </w:t>
      </w:r>
      <w:proofErr w:type="gramStart"/>
      <w:r w:rsidRPr="00AD7578">
        <w:rPr>
          <w:lang w:val="en-US"/>
        </w:rPr>
        <w:t>and  employees</w:t>
      </w:r>
      <w:proofErr w:type="gramEnd"/>
      <w:r w:rsidRPr="00AD7578">
        <w:rPr>
          <w:lang w:val="en-US"/>
        </w:rPr>
        <w:t xml:space="preserve"> contribute to publicly managed funds that finance the bulk of care provision and, therefore, health financing relies heavily on payroll taxation and the collection capacity of tax authorities.</w:t>
      </w:r>
    </w:p>
    <w:p w:rsidR="005A1B1A" w:rsidRPr="00AD7578" w:rsidRDefault="002040A9" w:rsidP="00C1157D">
      <w:pPr>
        <w:jc w:val="both"/>
        <w:rPr>
          <w:b/>
          <w:lang w:val="en-US"/>
        </w:rPr>
      </w:pPr>
      <w:r w:rsidRPr="00AD7578">
        <w:rPr>
          <w:b/>
          <w:lang w:val="en-US"/>
        </w:rPr>
        <w:t xml:space="preserve">* </w:t>
      </w:r>
      <w:r w:rsidR="00E443DE" w:rsidRPr="00AD7578">
        <w:rPr>
          <w:b/>
          <w:lang w:val="en-US"/>
        </w:rPr>
        <w:t xml:space="preserve">What is the role of government in healthcare provision and funding? (Federal state, Territory and Local </w:t>
      </w:r>
      <w:proofErr w:type="gramStart"/>
      <w:r w:rsidR="00E443DE" w:rsidRPr="00AD7578">
        <w:rPr>
          <w:b/>
          <w:lang w:val="en-US"/>
        </w:rPr>
        <w:t>governments</w:t>
      </w:r>
      <w:proofErr w:type="gramEnd"/>
      <w:r w:rsidR="00E443DE" w:rsidRPr="00AD7578">
        <w:rPr>
          <w:b/>
          <w:lang w:val="en-US"/>
        </w:rPr>
        <w:t xml:space="preserve"> role and Primary-Secondary and Tertiary healthcare)?</w:t>
      </w:r>
    </w:p>
    <w:p w:rsidR="00C63AAD" w:rsidRPr="00AD7578" w:rsidRDefault="00C63AAD" w:rsidP="00C1157D">
      <w:pPr>
        <w:jc w:val="both"/>
        <w:rPr>
          <w:lang w:val="en-US"/>
        </w:rPr>
      </w:pPr>
      <w:r w:rsidRPr="00AD7578">
        <w:rPr>
          <w:lang w:val="en-US"/>
        </w:rPr>
        <w:t>In both Entities, the main source of health care financing is the Health Insurance Funds (HIFs), which derive the majority (75-80 percent) of their resources from wage taxes.   The current contribution rate for formal employees is one of t</w:t>
      </w:r>
      <w:r w:rsidR="002040A9" w:rsidRPr="00AD7578">
        <w:rPr>
          <w:lang w:val="en-US"/>
        </w:rPr>
        <w:t xml:space="preserve">he highest in the ECA region: </w:t>
      </w:r>
      <w:r w:rsidRPr="00AD7578">
        <w:rPr>
          <w:lang w:val="en-US"/>
        </w:rPr>
        <w:t xml:space="preserve">18 percent of gross salary in the Federation and 15 percent of net salary in </w:t>
      </w:r>
      <w:proofErr w:type="spellStart"/>
      <w:r w:rsidRPr="00AD7578">
        <w:rPr>
          <w:lang w:val="en-US"/>
        </w:rPr>
        <w:t>Republika</w:t>
      </w:r>
      <w:proofErr w:type="spellEnd"/>
      <w:r w:rsidRPr="00AD7578">
        <w:rPr>
          <w:lang w:val="en-US"/>
        </w:rPr>
        <w:t xml:space="preserve"> </w:t>
      </w:r>
      <w:proofErr w:type="spellStart"/>
      <w:r w:rsidRPr="00AD7578">
        <w:rPr>
          <w:lang w:val="en-US"/>
        </w:rPr>
        <w:t>Srpska</w:t>
      </w:r>
      <w:proofErr w:type="spellEnd"/>
      <w:r w:rsidRPr="00AD7578">
        <w:rPr>
          <w:lang w:val="en-US"/>
        </w:rPr>
        <w:t xml:space="preserve"> (RS). </w:t>
      </w:r>
    </w:p>
    <w:p w:rsidR="00E443DE" w:rsidRPr="00AD7578" w:rsidRDefault="002040A9" w:rsidP="005A1B1A">
      <w:pPr>
        <w:rPr>
          <w:b/>
          <w:lang w:val="en-US"/>
        </w:rPr>
      </w:pPr>
      <w:r w:rsidRPr="00AD7578">
        <w:rPr>
          <w:b/>
          <w:lang w:val="en-US"/>
        </w:rPr>
        <w:t>*</w:t>
      </w:r>
      <w:r w:rsidR="00E443DE" w:rsidRPr="00AD7578">
        <w:rPr>
          <w:b/>
          <w:lang w:val="en-US"/>
        </w:rPr>
        <w:t xml:space="preserve">What is the ratio of total healthcare expenditures to GDP?   </w:t>
      </w:r>
    </w:p>
    <w:tbl>
      <w:tblPr>
        <w:tblStyle w:val="LightShading"/>
        <w:tblW w:w="9597" w:type="dxa"/>
        <w:tblLayout w:type="fixed"/>
        <w:tblLook w:val="04A0" w:firstRow="1" w:lastRow="0" w:firstColumn="1" w:lastColumn="0" w:noHBand="0" w:noVBand="1"/>
      </w:tblPr>
      <w:tblGrid>
        <w:gridCol w:w="1767"/>
        <w:gridCol w:w="1305"/>
        <w:gridCol w:w="1305"/>
        <w:gridCol w:w="1305"/>
        <w:gridCol w:w="1305"/>
        <w:gridCol w:w="1305"/>
        <w:gridCol w:w="1305"/>
      </w:tblGrid>
      <w:tr w:rsidR="004017BC" w:rsidRPr="00AD7578" w:rsidTr="002040A9">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767" w:type="dxa"/>
            <w:noWrap/>
          </w:tcPr>
          <w:p w:rsidR="004017BC" w:rsidRPr="00AD7578" w:rsidRDefault="004017BC" w:rsidP="00C1157D">
            <w:pPr>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Share in GDP</w:t>
            </w:r>
          </w:p>
        </w:tc>
        <w:tc>
          <w:tcPr>
            <w:tcW w:w="1305" w:type="dxa"/>
            <w:noWrap/>
          </w:tcPr>
          <w:p w:rsidR="004017BC" w:rsidRPr="00AD7578" w:rsidRDefault="004017BC" w:rsidP="00C1157D">
            <w:pP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2009</w:t>
            </w:r>
          </w:p>
        </w:tc>
        <w:tc>
          <w:tcPr>
            <w:tcW w:w="1305" w:type="dxa"/>
            <w:noWrap/>
          </w:tcPr>
          <w:p w:rsidR="004017BC" w:rsidRPr="00AD7578" w:rsidRDefault="004017BC" w:rsidP="00C1157D">
            <w:pP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2010</w:t>
            </w:r>
          </w:p>
        </w:tc>
        <w:tc>
          <w:tcPr>
            <w:tcW w:w="1305" w:type="dxa"/>
            <w:noWrap/>
          </w:tcPr>
          <w:p w:rsidR="004017BC" w:rsidRPr="00AD7578" w:rsidRDefault="004017BC" w:rsidP="00C1157D">
            <w:pP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2011</w:t>
            </w:r>
          </w:p>
        </w:tc>
        <w:tc>
          <w:tcPr>
            <w:tcW w:w="1305" w:type="dxa"/>
            <w:noWrap/>
          </w:tcPr>
          <w:p w:rsidR="004017BC" w:rsidRPr="00AD7578" w:rsidRDefault="004017BC" w:rsidP="00C1157D">
            <w:pP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2012</w:t>
            </w:r>
          </w:p>
        </w:tc>
        <w:tc>
          <w:tcPr>
            <w:tcW w:w="1305" w:type="dxa"/>
            <w:noWrap/>
          </w:tcPr>
          <w:p w:rsidR="004017BC" w:rsidRPr="00AD7578" w:rsidRDefault="004017BC" w:rsidP="00C1157D">
            <w:pP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2013</w:t>
            </w:r>
          </w:p>
        </w:tc>
        <w:tc>
          <w:tcPr>
            <w:tcW w:w="1305" w:type="dxa"/>
          </w:tcPr>
          <w:p w:rsidR="004017BC" w:rsidRPr="00AD7578" w:rsidRDefault="004017BC" w:rsidP="00C1157D">
            <w:pP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2014</w:t>
            </w:r>
          </w:p>
        </w:tc>
      </w:tr>
      <w:tr w:rsidR="004017BC" w:rsidRPr="00AD7578" w:rsidTr="002040A9">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767" w:type="dxa"/>
            <w:noWrap/>
            <w:hideMark/>
          </w:tcPr>
          <w:p w:rsidR="004017BC" w:rsidRPr="00AD7578" w:rsidRDefault="004017BC" w:rsidP="004017BC">
            <w:pPr>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Total health expenditure in GDP</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9.0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9.0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9.1</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9.4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9.4 </w:t>
            </w:r>
          </w:p>
        </w:tc>
        <w:tc>
          <w:tcPr>
            <w:tcW w:w="1305" w:type="dxa"/>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p>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9,5</w:t>
            </w:r>
          </w:p>
        </w:tc>
      </w:tr>
      <w:tr w:rsidR="004017BC" w:rsidRPr="00AD7578" w:rsidTr="002040A9">
        <w:trPr>
          <w:trHeight w:val="415"/>
        </w:trPr>
        <w:tc>
          <w:tcPr>
            <w:cnfStyle w:val="001000000000" w:firstRow="0" w:lastRow="0" w:firstColumn="1" w:lastColumn="0" w:oddVBand="0" w:evenVBand="0" w:oddHBand="0" w:evenHBand="0" w:firstRowFirstColumn="0" w:firstRowLastColumn="0" w:lastRowFirstColumn="0" w:lastRowLastColumn="0"/>
            <w:tcW w:w="1767" w:type="dxa"/>
            <w:noWrap/>
            <w:hideMark/>
          </w:tcPr>
          <w:p w:rsidR="004017BC" w:rsidRPr="00AD7578" w:rsidRDefault="004017BC" w:rsidP="004017BC">
            <w:pPr>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Public Health Expenditure</w:t>
            </w:r>
          </w:p>
        </w:tc>
        <w:tc>
          <w:tcPr>
            <w:tcW w:w="1305" w:type="dxa"/>
            <w:noWrap/>
            <w:hideMark/>
          </w:tcPr>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6.2 </w:t>
            </w:r>
          </w:p>
        </w:tc>
        <w:tc>
          <w:tcPr>
            <w:tcW w:w="1305" w:type="dxa"/>
            <w:noWrap/>
            <w:hideMark/>
          </w:tcPr>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6.3 </w:t>
            </w:r>
          </w:p>
        </w:tc>
        <w:tc>
          <w:tcPr>
            <w:tcW w:w="1305" w:type="dxa"/>
            <w:noWrap/>
            <w:hideMark/>
          </w:tcPr>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6.4 </w:t>
            </w:r>
          </w:p>
        </w:tc>
        <w:tc>
          <w:tcPr>
            <w:tcW w:w="1305" w:type="dxa"/>
            <w:noWrap/>
            <w:hideMark/>
          </w:tcPr>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6.6 </w:t>
            </w:r>
          </w:p>
        </w:tc>
        <w:tc>
          <w:tcPr>
            <w:tcW w:w="1305" w:type="dxa"/>
            <w:noWrap/>
            <w:hideMark/>
          </w:tcPr>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w:t>
            </w:r>
          </w:p>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6.7                      </w:t>
            </w:r>
          </w:p>
        </w:tc>
        <w:tc>
          <w:tcPr>
            <w:tcW w:w="1305" w:type="dxa"/>
          </w:tcPr>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p>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6,7</w:t>
            </w:r>
          </w:p>
          <w:p w:rsidR="004017BC" w:rsidRPr="00AD7578" w:rsidRDefault="004017BC" w:rsidP="00C1157D">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imes New Roman"/>
                <w:color w:val="000000"/>
                <w:lang w:val="en-US" w:eastAsia="bs-Latn-BA"/>
              </w:rPr>
            </w:pPr>
          </w:p>
        </w:tc>
      </w:tr>
      <w:tr w:rsidR="004017BC" w:rsidRPr="00AD7578" w:rsidTr="002040A9">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767" w:type="dxa"/>
            <w:noWrap/>
            <w:hideMark/>
          </w:tcPr>
          <w:p w:rsidR="004017BC" w:rsidRPr="00AD7578" w:rsidRDefault="00B94C42" w:rsidP="004017BC">
            <w:pPr>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Private</w:t>
            </w:r>
            <w:r w:rsidR="004017BC" w:rsidRPr="00AD7578">
              <w:rPr>
                <w:rFonts w:asciiTheme="majorHAnsi" w:eastAsia="Times New Roman" w:hAnsiTheme="majorHAnsi" w:cs="Times New Roman"/>
                <w:color w:val="000000"/>
                <w:lang w:val="en-US" w:eastAsia="bs-Latn-BA"/>
              </w:rPr>
              <w:t xml:space="preserve"> Health Expenditure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w:t>
            </w:r>
            <w:r w:rsidR="00B94C42" w:rsidRPr="00AD7578">
              <w:rPr>
                <w:rFonts w:asciiTheme="majorHAnsi" w:eastAsia="Times New Roman" w:hAnsiTheme="majorHAnsi" w:cs="Times New Roman"/>
                <w:color w:val="000000"/>
                <w:lang w:val="en-US" w:eastAsia="bs-Latn-BA"/>
              </w:rPr>
              <w:t>2.8</w:t>
            </w:r>
            <w:r w:rsidRPr="00AD7578">
              <w:rPr>
                <w:rFonts w:asciiTheme="majorHAnsi" w:eastAsia="Times New Roman" w:hAnsiTheme="majorHAnsi" w:cs="Times New Roman"/>
                <w:color w:val="000000"/>
                <w:lang w:val="en-US" w:eastAsia="bs-Latn-BA"/>
              </w:rPr>
              <w:t xml:space="preserve">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2.7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2.7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2.8 </w:t>
            </w:r>
          </w:p>
        </w:tc>
        <w:tc>
          <w:tcPr>
            <w:tcW w:w="1305" w:type="dxa"/>
            <w:noWrap/>
            <w:hideMark/>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 xml:space="preserve">                        2. 7</w:t>
            </w:r>
          </w:p>
        </w:tc>
        <w:tc>
          <w:tcPr>
            <w:tcW w:w="1305" w:type="dxa"/>
          </w:tcPr>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p>
          <w:p w:rsidR="004017BC" w:rsidRPr="00AD7578" w:rsidRDefault="004017BC" w:rsidP="00C1157D">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imes New Roman"/>
                <w:color w:val="000000"/>
                <w:lang w:val="en-US" w:eastAsia="bs-Latn-BA"/>
              </w:rPr>
            </w:pPr>
            <w:r w:rsidRPr="00AD7578">
              <w:rPr>
                <w:rFonts w:asciiTheme="majorHAnsi" w:eastAsia="Times New Roman" w:hAnsiTheme="majorHAnsi" w:cs="Times New Roman"/>
                <w:color w:val="000000"/>
                <w:lang w:val="en-US" w:eastAsia="bs-Latn-BA"/>
              </w:rPr>
              <w:t>2,8</w:t>
            </w:r>
          </w:p>
        </w:tc>
      </w:tr>
    </w:tbl>
    <w:p w:rsidR="00C63AAD" w:rsidRPr="00AD7578" w:rsidRDefault="00C63AAD" w:rsidP="005A1B1A">
      <w:pPr>
        <w:rPr>
          <w:b/>
          <w:lang w:val="en-US"/>
        </w:rPr>
      </w:pPr>
    </w:p>
    <w:p w:rsidR="00E443DE" w:rsidRPr="00AD7578" w:rsidRDefault="004D0D94" w:rsidP="00C1157D">
      <w:pPr>
        <w:jc w:val="both"/>
        <w:rPr>
          <w:b/>
          <w:lang w:val="en-US"/>
        </w:rPr>
      </w:pPr>
      <w:r w:rsidRPr="00AD7578">
        <w:rPr>
          <w:b/>
          <w:lang w:val="en-US"/>
        </w:rPr>
        <w:t>*</w:t>
      </w:r>
      <w:r w:rsidR="00E443DE" w:rsidRPr="00AD7578">
        <w:rPr>
          <w:b/>
          <w:lang w:val="en-US"/>
        </w:rPr>
        <w:t xml:space="preserve">Who is covered and how is insurance financed in healthcare delivery? (Publicly financed health insurance, private health insurance, </w:t>
      </w:r>
      <w:proofErr w:type="spellStart"/>
      <w:r w:rsidR="00E443DE" w:rsidRPr="00AD7578">
        <w:rPr>
          <w:b/>
          <w:lang w:val="en-US"/>
        </w:rPr>
        <w:t>etc</w:t>
      </w:r>
      <w:proofErr w:type="spellEnd"/>
      <w:r w:rsidR="00E443DE" w:rsidRPr="00AD7578">
        <w:rPr>
          <w:b/>
          <w:lang w:val="en-US"/>
        </w:rPr>
        <w:t>)?</w:t>
      </w:r>
    </w:p>
    <w:p w:rsidR="002E29C8" w:rsidRPr="00AD7578" w:rsidRDefault="00BF35FE" w:rsidP="00C1157D">
      <w:pPr>
        <w:jc w:val="both"/>
        <w:rPr>
          <w:lang w:val="en-US"/>
        </w:rPr>
      </w:pPr>
      <w:r w:rsidRPr="00AD7578">
        <w:rPr>
          <w:lang w:val="en-US"/>
        </w:rPr>
        <w:t>The largest share of t</w:t>
      </w:r>
      <w:r w:rsidR="002E29C8" w:rsidRPr="00AD7578">
        <w:rPr>
          <w:lang w:val="en-US"/>
        </w:rPr>
        <w:t>otal health spending is financed by funds / health insurance funds (63%), the mandatory health insurance contributions. This includes expenditures of the Health Insurance and</w:t>
      </w:r>
      <w:r w:rsidR="00B962F5" w:rsidRPr="00AD7578">
        <w:rPr>
          <w:lang w:val="en-US"/>
        </w:rPr>
        <w:t xml:space="preserve"> Reinsurance of Federation B&amp;H,</w:t>
      </w:r>
      <w:r w:rsidR="002E29C8" w:rsidRPr="00AD7578">
        <w:rPr>
          <w:lang w:val="en-US"/>
        </w:rPr>
        <w:t xml:space="preserve"> Cantonal Health Insurance, Healt</w:t>
      </w:r>
      <w:r w:rsidR="00B962F5" w:rsidRPr="00AD7578">
        <w:rPr>
          <w:lang w:val="en-US"/>
        </w:rPr>
        <w:t xml:space="preserve">h Insurance Fund of </w:t>
      </w:r>
      <w:proofErr w:type="spellStart"/>
      <w:r w:rsidR="00B962F5" w:rsidRPr="00AD7578">
        <w:rPr>
          <w:lang w:val="en-US"/>
        </w:rPr>
        <w:t>Republika</w:t>
      </w:r>
      <w:proofErr w:type="spellEnd"/>
      <w:r w:rsidR="00B962F5" w:rsidRPr="00AD7578">
        <w:rPr>
          <w:lang w:val="en-US"/>
        </w:rPr>
        <w:t xml:space="preserve"> </w:t>
      </w:r>
      <w:proofErr w:type="spellStart"/>
      <w:r w:rsidR="00B962F5" w:rsidRPr="00AD7578">
        <w:rPr>
          <w:lang w:val="en-US"/>
        </w:rPr>
        <w:t>S</w:t>
      </w:r>
      <w:r w:rsidRPr="00AD7578">
        <w:rPr>
          <w:lang w:val="en-US"/>
        </w:rPr>
        <w:t>ırpska</w:t>
      </w:r>
      <w:proofErr w:type="spellEnd"/>
      <w:r w:rsidR="002E29C8" w:rsidRPr="00AD7578">
        <w:rPr>
          <w:lang w:val="en-US"/>
        </w:rPr>
        <w:t xml:space="preserve"> and the Health Insurance Fund of </w:t>
      </w:r>
      <w:proofErr w:type="spellStart"/>
      <w:r w:rsidR="002E29C8" w:rsidRPr="00AD7578">
        <w:rPr>
          <w:lang w:val="en-US"/>
        </w:rPr>
        <w:t>Brcko</w:t>
      </w:r>
      <w:proofErr w:type="spellEnd"/>
      <w:r w:rsidR="002E29C8" w:rsidRPr="00AD7578">
        <w:rPr>
          <w:lang w:val="en-US"/>
        </w:rPr>
        <w:t xml:space="preserve"> District.</w:t>
      </w:r>
    </w:p>
    <w:p w:rsidR="002E29C8" w:rsidRPr="00AD7578" w:rsidRDefault="002E29C8" w:rsidP="00C1157D">
      <w:pPr>
        <w:jc w:val="both"/>
        <w:rPr>
          <w:lang w:val="en-US"/>
        </w:rPr>
      </w:pPr>
      <w:r w:rsidRPr="00AD7578">
        <w:rPr>
          <w:lang w:val="en-US"/>
        </w:rPr>
        <w:t>The s</w:t>
      </w:r>
      <w:r w:rsidR="00BF35FE" w:rsidRPr="00AD7578">
        <w:rPr>
          <w:lang w:val="en-US"/>
        </w:rPr>
        <w:t>hare of Health Insurance Funds i</w:t>
      </w:r>
      <w:r w:rsidRPr="00AD7578">
        <w:rPr>
          <w:lang w:val="en-US"/>
        </w:rPr>
        <w:t>n</w:t>
      </w:r>
      <w:r w:rsidR="004D0D94" w:rsidRPr="00AD7578">
        <w:rPr>
          <w:lang w:val="en-US"/>
        </w:rPr>
        <w:t xml:space="preserve"> public health expenditure was </w:t>
      </w:r>
      <w:r w:rsidRPr="00AD7578">
        <w:rPr>
          <w:lang w:val="en-US"/>
        </w:rPr>
        <w:t>97 % in</w:t>
      </w:r>
      <w:r w:rsidR="00BF35FE" w:rsidRPr="00AD7578">
        <w:rPr>
          <w:lang w:val="en-US"/>
        </w:rPr>
        <w:t xml:space="preserve"> 2014. </w:t>
      </w:r>
      <w:proofErr w:type="spellStart"/>
      <w:r w:rsidR="00BF35FE" w:rsidRPr="00AD7578">
        <w:rPr>
          <w:lang w:val="en-US"/>
        </w:rPr>
        <w:t>Governements</w:t>
      </w:r>
      <w:proofErr w:type="spellEnd"/>
      <w:r w:rsidR="00BF35FE" w:rsidRPr="00AD7578">
        <w:rPr>
          <w:lang w:val="en-US"/>
        </w:rPr>
        <w:t xml:space="preserve"> expenditure decreased</w:t>
      </w:r>
      <w:r w:rsidRPr="00AD7578">
        <w:rPr>
          <w:lang w:val="en-US"/>
        </w:rPr>
        <w:t xml:space="preserve"> from 9 % in 2010 until 3% in 2014</w:t>
      </w:r>
      <w:r w:rsidR="00BF35FE" w:rsidRPr="00AD7578">
        <w:rPr>
          <w:lang w:val="en-US"/>
        </w:rPr>
        <w:t>.</w:t>
      </w:r>
      <w:r w:rsidRPr="00AD7578">
        <w:rPr>
          <w:lang w:val="en-US"/>
        </w:rPr>
        <w:t xml:space="preserve"> </w:t>
      </w:r>
    </w:p>
    <w:p w:rsidR="004017BC" w:rsidRPr="00AD7578" w:rsidRDefault="002E29C8" w:rsidP="00C1157D">
      <w:pPr>
        <w:jc w:val="both"/>
        <w:rPr>
          <w:lang w:val="en-US"/>
        </w:rPr>
      </w:pPr>
      <w:r w:rsidRPr="00AD7578">
        <w:rPr>
          <w:lang w:val="en-US"/>
        </w:rPr>
        <w:lastRenderedPageBreak/>
        <w:t>The sh</w:t>
      </w:r>
      <w:r w:rsidR="004D0D94" w:rsidRPr="00AD7578">
        <w:rPr>
          <w:lang w:val="en-US"/>
        </w:rPr>
        <w:t xml:space="preserve">are of governments budgets are </w:t>
      </w:r>
      <w:r w:rsidRPr="00AD7578">
        <w:rPr>
          <w:lang w:val="en-US"/>
        </w:rPr>
        <w:t xml:space="preserve">only 2.3% of total health spending, and are made from the budget of </w:t>
      </w:r>
      <w:proofErr w:type="spellStart"/>
      <w:r w:rsidRPr="00AD7578">
        <w:rPr>
          <w:lang w:val="en-US"/>
        </w:rPr>
        <w:t>BiH</w:t>
      </w:r>
      <w:proofErr w:type="spellEnd"/>
      <w:r w:rsidRPr="00AD7578">
        <w:rPr>
          <w:lang w:val="en-US"/>
        </w:rPr>
        <w:t xml:space="preserve"> (Expenditure Department of Health in the Ministry of Civil Affairs), the entities budgets and cantonal governments budgets (expenditures of the Federal Ministry of Health, Ministry of Health and Social Protection of the </w:t>
      </w:r>
      <w:proofErr w:type="spellStart"/>
      <w:proofErr w:type="gramStart"/>
      <w:r w:rsidRPr="00AD7578">
        <w:rPr>
          <w:lang w:val="en-US"/>
        </w:rPr>
        <w:t>Republi</w:t>
      </w:r>
      <w:r w:rsidR="00B962F5" w:rsidRPr="00AD7578">
        <w:rPr>
          <w:lang w:val="en-US"/>
        </w:rPr>
        <w:t>ka</w:t>
      </w:r>
      <w:proofErr w:type="spellEnd"/>
      <w:r w:rsidR="00B962F5" w:rsidRPr="00AD7578">
        <w:rPr>
          <w:lang w:val="en-US"/>
        </w:rPr>
        <w:t xml:space="preserve"> </w:t>
      </w:r>
      <w:r w:rsidR="00BF35FE" w:rsidRPr="00AD7578">
        <w:rPr>
          <w:lang w:val="en-US"/>
        </w:rPr>
        <w:t xml:space="preserve"> </w:t>
      </w:r>
      <w:proofErr w:type="spellStart"/>
      <w:r w:rsidR="00BF35FE" w:rsidRPr="00AD7578">
        <w:rPr>
          <w:lang w:val="en-US"/>
        </w:rPr>
        <w:t>Srpska</w:t>
      </w:r>
      <w:proofErr w:type="spellEnd"/>
      <w:proofErr w:type="gramEnd"/>
      <w:r w:rsidR="00BF35FE" w:rsidRPr="00AD7578">
        <w:rPr>
          <w:lang w:val="en-US"/>
        </w:rPr>
        <w:t>, Department of H</w:t>
      </w:r>
      <w:r w:rsidRPr="00AD7578">
        <w:rPr>
          <w:lang w:val="en-US"/>
        </w:rPr>
        <w:t xml:space="preserve">ealth and other services of </w:t>
      </w:r>
      <w:proofErr w:type="spellStart"/>
      <w:r w:rsidRPr="00AD7578">
        <w:rPr>
          <w:lang w:val="en-US"/>
        </w:rPr>
        <w:t>Brcko</w:t>
      </w:r>
      <w:proofErr w:type="spellEnd"/>
      <w:r w:rsidRPr="00AD7578">
        <w:rPr>
          <w:lang w:val="en-US"/>
        </w:rPr>
        <w:t xml:space="preserve"> District and cantonal ministries of health) and municipal budgets.</w:t>
      </w:r>
    </w:p>
    <w:p w:rsidR="00E443DE" w:rsidRPr="00AD7578" w:rsidRDefault="004D0D94" w:rsidP="00C1157D">
      <w:pPr>
        <w:jc w:val="both"/>
        <w:rPr>
          <w:b/>
          <w:lang w:val="en-US"/>
        </w:rPr>
      </w:pPr>
      <w:r w:rsidRPr="00AD7578">
        <w:rPr>
          <w:b/>
          <w:lang w:val="en-US"/>
        </w:rPr>
        <w:t>*</w:t>
      </w:r>
      <w:r w:rsidR="00E443DE" w:rsidRPr="00AD7578">
        <w:rPr>
          <w:b/>
          <w:lang w:val="en-US"/>
        </w:rPr>
        <w:t>Is there any public social insurance organization covering healthcare expenditures?  If yes, pl</w:t>
      </w:r>
      <w:r w:rsidRPr="00AD7578">
        <w:rPr>
          <w:b/>
          <w:lang w:val="en-US"/>
        </w:rPr>
        <w:t xml:space="preserve">ease explain its structure and </w:t>
      </w:r>
      <w:r w:rsidR="00E443DE" w:rsidRPr="00AD7578">
        <w:rPr>
          <w:b/>
          <w:lang w:val="en-US"/>
        </w:rPr>
        <w:t>operations.</w:t>
      </w:r>
    </w:p>
    <w:p w:rsidR="002E29C8" w:rsidRPr="00AD7578" w:rsidRDefault="002E29C8" w:rsidP="00C1157D">
      <w:pPr>
        <w:jc w:val="both"/>
        <w:rPr>
          <w:lang w:val="en-US"/>
        </w:rPr>
      </w:pPr>
      <w:r w:rsidRPr="00AD7578">
        <w:rPr>
          <w:lang w:val="en-US"/>
        </w:rPr>
        <w:t>Federation B&amp;H</w:t>
      </w:r>
      <w:r w:rsidR="00E00FDF" w:rsidRPr="00AD7578">
        <w:rPr>
          <w:lang w:val="en-US"/>
        </w:rPr>
        <w:t>:</w:t>
      </w:r>
    </w:p>
    <w:p w:rsidR="002E29C8" w:rsidRPr="00AD7578" w:rsidRDefault="00B94C42" w:rsidP="00C1157D">
      <w:pPr>
        <w:jc w:val="both"/>
        <w:rPr>
          <w:lang w:val="en-US"/>
        </w:rPr>
      </w:pPr>
      <w:r w:rsidRPr="00AD7578">
        <w:rPr>
          <w:lang w:val="en-US"/>
        </w:rPr>
        <w:t>-Health Insurance F</w:t>
      </w:r>
      <w:r w:rsidR="002E29C8" w:rsidRPr="00AD7578">
        <w:rPr>
          <w:lang w:val="en-US"/>
        </w:rPr>
        <w:t xml:space="preserve">und of Federation </w:t>
      </w:r>
    </w:p>
    <w:p w:rsidR="002E29C8" w:rsidRPr="00AD7578" w:rsidRDefault="00B94C42" w:rsidP="00C1157D">
      <w:pPr>
        <w:jc w:val="both"/>
        <w:rPr>
          <w:lang w:val="en-US"/>
        </w:rPr>
      </w:pPr>
      <w:r w:rsidRPr="00AD7578">
        <w:rPr>
          <w:lang w:val="en-US"/>
        </w:rPr>
        <w:t>-10 C</w:t>
      </w:r>
      <w:r w:rsidR="002E29C8" w:rsidRPr="00AD7578">
        <w:rPr>
          <w:lang w:val="en-US"/>
        </w:rPr>
        <w:t>antonal Health Insurance Funds</w:t>
      </w:r>
    </w:p>
    <w:p w:rsidR="002E29C8" w:rsidRPr="00AD7578" w:rsidRDefault="002E29C8" w:rsidP="005A1B1A">
      <w:pPr>
        <w:rPr>
          <w:lang w:val="en-US"/>
        </w:rPr>
      </w:pPr>
      <w:proofErr w:type="spellStart"/>
      <w:r w:rsidRPr="00AD7578">
        <w:rPr>
          <w:lang w:val="en-US"/>
        </w:rPr>
        <w:t>Republika</w:t>
      </w:r>
      <w:proofErr w:type="spellEnd"/>
      <w:r w:rsidRPr="00AD7578">
        <w:rPr>
          <w:lang w:val="en-US"/>
        </w:rPr>
        <w:t xml:space="preserve"> </w:t>
      </w:r>
      <w:proofErr w:type="spellStart"/>
      <w:r w:rsidRPr="00AD7578">
        <w:rPr>
          <w:lang w:val="en-US"/>
        </w:rPr>
        <w:t>Srpska</w:t>
      </w:r>
      <w:proofErr w:type="spellEnd"/>
      <w:r w:rsidRPr="00AD7578">
        <w:rPr>
          <w:lang w:val="en-US"/>
        </w:rPr>
        <w:t>:</w:t>
      </w:r>
    </w:p>
    <w:p w:rsidR="002E29C8" w:rsidRPr="00AD7578" w:rsidRDefault="00B94C42" w:rsidP="005A1B1A">
      <w:pPr>
        <w:rPr>
          <w:lang w:val="en-US"/>
        </w:rPr>
      </w:pPr>
      <w:r w:rsidRPr="00AD7578">
        <w:rPr>
          <w:lang w:val="en-US"/>
        </w:rPr>
        <w:t>-</w:t>
      </w:r>
      <w:r w:rsidR="002E29C8" w:rsidRPr="00AD7578">
        <w:rPr>
          <w:lang w:val="en-US"/>
        </w:rPr>
        <w:t xml:space="preserve">Health Insurance Fund of </w:t>
      </w:r>
      <w:proofErr w:type="spellStart"/>
      <w:r w:rsidR="002E29C8" w:rsidRPr="00AD7578">
        <w:rPr>
          <w:lang w:val="en-US"/>
        </w:rPr>
        <w:t>Republika</w:t>
      </w:r>
      <w:proofErr w:type="spellEnd"/>
      <w:r w:rsidR="002E29C8" w:rsidRPr="00AD7578">
        <w:rPr>
          <w:lang w:val="en-US"/>
        </w:rPr>
        <w:t xml:space="preserve"> </w:t>
      </w:r>
      <w:proofErr w:type="spellStart"/>
      <w:r w:rsidR="002E29C8" w:rsidRPr="00AD7578">
        <w:rPr>
          <w:lang w:val="en-US"/>
        </w:rPr>
        <w:t>Srpska</w:t>
      </w:r>
      <w:proofErr w:type="spellEnd"/>
    </w:p>
    <w:p w:rsidR="002E29C8" w:rsidRPr="00AD7578" w:rsidRDefault="002E29C8" w:rsidP="005A1B1A">
      <w:pPr>
        <w:rPr>
          <w:lang w:val="en-US"/>
        </w:rPr>
      </w:pPr>
      <w:proofErr w:type="spellStart"/>
      <w:r w:rsidRPr="00AD7578">
        <w:rPr>
          <w:lang w:val="en-US"/>
        </w:rPr>
        <w:t>Brčko</w:t>
      </w:r>
      <w:proofErr w:type="spellEnd"/>
      <w:r w:rsidRPr="00AD7578">
        <w:rPr>
          <w:lang w:val="en-US"/>
        </w:rPr>
        <w:t xml:space="preserve"> district</w:t>
      </w:r>
    </w:p>
    <w:p w:rsidR="002E29C8" w:rsidRPr="00AD7578" w:rsidRDefault="00B94C42" w:rsidP="005A1B1A">
      <w:pPr>
        <w:rPr>
          <w:lang w:val="en-US"/>
        </w:rPr>
      </w:pPr>
      <w:r w:rsidRPr="00AD7578">
        <w:rPr>
          <w:lang w:val="en-US"/>
        </w:rPr>
        <w:t>-</w:t>
      </w:r>
      <w:r w:rsidR="004D0D94" w:rsidRPr="00AD7578">
        <w:rPr>
          <w:lang w:val="en-US"/>
        </w:rPr>
        <w:t xml:space="preserve">Health Insurance Fund of </w:t>
      </w:r>
      <w:proofErr w:type="spellStart"/>
      <w:r w:rsidR="004D0D94" w:rsidRPr="00AD7578">
        <w:rPr>
          <w:lang w:val="en-US"/>
        </w:rPr>
        <w:t>Brcko</w:t>
      </w:r>
      <w:proofErr w:type="spellEnd"/>
      <w:r w:rsidR="004D0D94" w:rsidRPr="00AD7578">
        <w:rPr>
          <w:lang w:val="en-US"/>
        </w:rPr>
        <w:t xml:space="preserve"> D</w:t>
      </w:r>
      <w:r w:rsidR="002E29C8" w:rsidRPr="00AD7578">
        <w:rPr>
          <w:lang w:val="en-US"/>
        </w:rPr>
        <w:t>istrict</w:t>
      </w:r>
    </w:p>
    <w:p w:rsidR="00E443DE" w:rsidRPr="00AD7578" w:rsidRDefault="004D0D94" w:rsidP="005A1B1A">
      <w:pPr>
        <w:rPr>
          <w:b/>
          <w:lang w:val="en-US"/>
        </w:rPr>
      </w:pPr>
      <w:r w:rsidRPr="00AD7578">
        <w:rPr>
          <w:b/>
          <w:lang w:val="en-US"/>
        </w:rPr>
        <w:t>*</w:t>
      </w:r>
      <w:r w:rsidR="00C63AAD" w:rsidRPr="00AD7578">
        <w:rPr>
          <w:b/>
          <w:lang w:val="en-US"/>
        </w:rPr>
        <w:t>I</w:t>
      </w:r>
      <w:r w:rsidR="00E443DE" w:rsidRPr="00AD7578">
        <w:rPr>
          <w:b/>
          <w:lang w:val="en-US"/>
        </w:rPr>
        <w:t>s there a private healthcare insurance system in the country? If yes, what are the major private insurance companies? What are the main operational principles of the system? Do the policies cover the healthcare expenditures abroad?</w:t>
      </w:r>
    </w:p>
    <w:p w:rsidR="00E00FDF" w:rsidRPr="00AD7578" w:rsidRDefault="00E22379" w:rsidP="005A1B1A">
      <w:pPr>
        <w:rPr>
          <w:lang w:val="en-US"/>
        </w:rPr>
      </w:pPr>
      <w:r w:rsidRPr="00AD7578">
        <w:rPr>
          <w:lang w:val="en-US"/>
        </w:rPr>
        <w:t>According National Health Account -HF2 Voluntary health care pa</w:t>
      </w:r>
      <w:r w:rsidR="00B94C42" w:rsidRPr="00AD7578">
        <w:rPr>
          <w:lang w:val="en-US"/>
        </w:rPr>
        <w:t xml:space="preserve">yment schemes is very small and it had the share </w:t>
      </w:r>
      <w:proofErr w:type="gramStart"/>
      <w:r w:rsidR="00B94C42" w:rsidRPr="00AD7578">
        <w:rPr>
          <w:lang w:val="en-US"/>
        </w:rPr>
        <w:t>of  2,6</w:t>
      </w:r>
      <w:proofErr w:type="gramEnd"/>
      <w:r w:rsidR="00B94C42" w:rsidRPr="00AD7578">
        <w:rPr>
          <w:lang w:val="en-US"/>
        </w:rPr>
        <w:t>% in 2010 and</w:t>
      </w:r>
      <w:r w:rsidRPr="00AD7578">
        <w:rPr>
          <w:lang w:val="en-US"/>
        </w:rPr>
        <w:t xml:space="preserve"> 0,3 % in 2014</w:t>
      </w:r>
      <w:r w:rsidR="00B94C42" w:rsidRPr="00AD7578">
        <w:rPr>
          <w:lang w:val="en-US"/>
        </w:rPr>
        <w:t>.</w:t>
      </w:r>
    </w:p>
    <w:p w:rsidR="00E00FDF" w:rsidRPr="00AD7578" w:rsidRDefault="00C3564A" w:rsidP="005A1B1A">
      <w:pPr>
        <w:rPr>
          <w:lang w:val="en-US"/>
        </w:rPr>
      </w:pPr>
      <w:r w:rsidRPr="00AD7578">
        <w:rPr>
          <w:lang w:val="en-US"/>
        </w:rPr>
        <w:t xml:space="preserve">Health Insurance Fund of Federation of B&amp;H </w:t>
      </w:r>
      <w:r w:rsidR="00B94C42" w:rsidRPr="00AD7578">
        <w:rPr>
          <w:lang w:val="en-US"/>
        </w:rPr>
        <w:t xml:space="preserve">and Health Insurance Fund of </w:t>
      </w:r>
      <w:proofErr w:type="spellStart"/>
      <w:r w:rsidR="00B94C42" w:rsidRPr="00AD7578">
        <w:rPr>
          <w:lang w:val="en-US"/>
        </w:rPr>
        <w:t>Republika</w:t>
      </w:r>
      <w:proofErr w:type="spellEnd"/>
      <w:r w:rsidRPr="00AD7578">
        <w:rPr>
          <w:lang w:val="en-US"/>
        </w:rPr>
        <w:t xml:space="preserve"> </w:t>
      </w:r>
      <w:proofErr w:type="spellStart"/>
      <w:r w:rsidRPr="00AD7578">
        <w:rPr>
          <w:lang w:val="en-US"/>
        </w:rPr>
        <w:t>Srpska</w:t>
      </w:r>
      <w:proofErr w:type="spellEnd"/>
      <w:r w:rsidRPr="00AD7578">
        <w:rPr>
          <w:lang w:val="en-US"/>
        </w:rPr>
        <w:t xml:space="preserve"> has </w:t>
      </w:r>
      <w:r w:rsidR="004D0D94" w:rsidRPr="00AD7578">
        <w:rPr>
          <w:lang w:val="en-US"/>
        </w:rPr>
        <w:t>“The r</w:t>
      </w:r>
      <w:r w:rsidRPr="00AD7578">
        <w:rPr>
          <w:lang w:val="en-US"/>
        </w:rPr>
        <w:t>ules on the referral of patients for treatment abroad</w:t>
      </w:r>
      <w:r w:rsidR="004D0D94" w:rsidRPr="00AD7578">
        <w:rPr>
          <w:lang w:val="en-US"/>
        </w:rPr>
        <w:t>”</w:t>
      </w:r>
      <w:r w:rsidRPr="00AD7578">
        <w:rPr>
          <w:lang w:val="en-US"/>
        </w:rPr>
        <w:t>.</w:t>
      </w:r>
    </w:p>
    <w:p w:rsidR="00C3564A" w:rsidRPr="00AD7578" w:rsidRDefault="004428FC" w:rsidP="005A1B1A">
      <w:pPr>
        <w:rPr>
          <w:lang w:val="en-US"/>
        </w:rPr>
      </w:pPr>
      <w:r w:rsidRPr="00AD7578">
        <w:rPr>
          <w:lang w:val="en-US"/>
        </w:rPr>
        <w:t xml:space="preserve"> „Treatment is </w:t>
      </w:r>
      <w:r w:rsidR="00C3564A" w:rsidRPr="00AD7578">
        <w:rPr>
          <w:lang w:val="en-US"/>
        </w:rPr>
        <w:t xml:space="preserve"> performed in health institutions abroad, with which the Health Insurance </w:t>
      </w:r>
      <w:r w:rsidRPr="00AD7578">
        <w:rPr>
          <w:lang w:val="en-US"/>
        </w:rPr>
        <w:t xml:space="preserve">Fund has </w:t>
      </w:r>
      <w:r w:rsidR="00C3564A" w:rsidRPr="00AD7578">
        <w:rPr>
          <w:lang w:val="en-US"/>
        </w:rPr>
        <w:t xml:space="preserve"> completed individual service contracts, or in health institutions of the countries with which Bosnia and Herzegovina has concluded international agreements on social insurance</w:t>
      </w:r>
      <w:r w:rsidRPr="00AD7578">
        <w:rPr>
          <w:lang w:val="en-US"/>
        </w:rPr>
        <w:t>“</w:t>
      </w:r>
    </w:p>
    <w:p w:rsidR="004428FC" w:rsidRPr="00AD7578" w:rsidRDefault="001D73E4" w:rsidP="005A1B1A">
      <w:pPr>
        <w:rPr>
          <w:lang w:val="en-US"/>
        </w:rPr>
      </w:pPr>
      <w:hyperlink r:id="rId9" w:history="1">
        <w:r w:rsidR="004428FC" w:rsidRPr="00AD7578">
          <w:rPr>
            <w:rStyle w:val="Hyperlink"/>
            <w:lang w:val="en-US"/>
          </w:rPr>
          <w:t>http://www.podaci.net/_gBiH/propis/Pravilnik_o_uvjetima/P-upuoll04v1393.html</w:t>
        </w:r>
      </w:hyperlink>
    </w:p>
    <w:p w:rsidR="004428FC" w:rsidRPr="00AD7578" w:rsidRDefault="004428FC" w:rsidP="005A1B1A">
      <w:pPr>
        <w:rPr>
          <w:lang w:val="en-US"/>
        </w:rPr>
      </w:pPr>
    </w:p>
    <w:p w:rsidR="00E443DE" w:rsidRPr="00AD7578" w:rsidRDefault="004D0D94" w:rsidP="005A1B1A">
      <w:pPr>
        <w:rPr>
          <w:b/>
          <w:lang w:val="en-US"/>
        </w:rPr>
      </w:pPr>
      <w:r w:rsidRPr="00AD7578">
        <w:rPr>
          <w:b/>
          <w:lang w:val="en-US"/>
        </w:rPr>
        <w:t>*</w:t>
      </w:r>
      <w:r w:rsidR="00E443DE" w:rsidRPr="00AD7578">
        <w:rPr>
          <w:b/>
          <w:lang w:val="en-US"/>
        </w:rPr>
        <w:t>What is the coverage ratio of healthcare expenditures financed by public funds, private insurance companies and out-of-pocket expenditures? (Please specify the ratio for each source of supply)?</w:t>
      </w:r>
    </w:p>
    <w:p w:rsidR="00912395" w:rsidRPr="00AD7578" w:rsidRDefault="00912395" w:rsidP="00912395">
      <w:pPr>
        <w:pStyle w:val="Heading7"/>
        <w:spacing w:after="120"/>
        <w:rPr>
          <w:rFonts w:asciiTheme="minorHAnsi" w:hAnsiTheme="minorHAnsi"/>
          <w:i w:val="0"/>
          <w:iCs w:val="0"/>
          <w:sz w:val="22"/>
          <w:szCs w:val="22"/>
        </w:rPr>
      </w:pPr>
      <w:r w:rsidRPr="00AD7578">
        <w:rPr>
          <w:rFonts w:asciiTheme="minorHAnsi" w:hAnsiTheme="minorHAnsi"/>
          <w:i w:val="0"/>
          <w:iCs w:val="0"/>
          <w:sz w:val="22"/>
          <w:szCs w:val="22"/>
        </w:rPr>
        <w:t xml:space="preserve">Main indicators of health expenditure in </w:t>
      </w:r>
      <w:proofErr w:type="spellStart"/>
      <w:r w:rsidRPr="00AD7578">
        <w:rPr>
          <w:rFonts w:asciiTheme="minorHAnsi" w:hAnsiTheme="minorHAnsi"/>
          <w:i w:val="0"/>
          <w:iCs w:val="0"/>
          <w:sz w:val="22"/>
          <w:szCs w:val="22"/>
        </w:rPr>
        <w:t>BiH</w:t>
      </w:r>
      <w:proofErr w:type="spellEnd"/>
      <w:r w:rsidRPr="00AD7578">
        <w:rPr>
          <w:rFonts w:asciiTheme="minorHAnsi" w:hAnsiTheme="minorHAnsi"/>
          <w:i w:val="0"/>
          <w:iCs w:val="0"/>
          <w:sz w:val="22"/>
          <w:szCs w:val="22"/>
        </w:rPr>
        <w:t xml:space="preserve"> in relation to GDP and per capita</w:t>
      </w:r>
    </w:p>
    <w:tbl>
      <w:tblPr>
        <w:tblW w:w="9370" w:type="dxa"/>
        <w:tblInd w:w="94" w:type="dxa"/>
        <w:tblLayout w:type="fixed"/>
        <w:tblLook w:val="0000" w:firstRow="0" w:lastRow="0" w:firstColumn="0" w:lastColumn="0" w:noHBand="0" w:noVBand="0"/>
      </w:tblPr>
      <w:tblGrid>
        <w:gridCol w:w="1023"/>
        <w:gridCol w:w="1185"/>
        <w:gridCol w:w="783"/>
        <w:gridCol w:w="709"/>
        <w:gridCol w:w="709"/>
        <w:gridCol w:w="704"/>
        <w:gridCol w:w="851"/>
        <w:gridCol w:w="852"/>
        <w:gridCol w:w="851"/>
        <w:gridCol w:w="851"/>
        <w:gridCol w:w="852"/>
      </w:tblGrid>
      <w:tr w:rsidR="00912395" w:rsidRPr="00AD7578" w:rsidTr="00C1157D">
        <w:trPr>
          <w:cantSplit/>
        </w:trPr>
        <w:tc>
          <w:tcPr>
            <w:tcW w:w="2208" w:type="dxa"/>
            <w:gridSpan w:val="2"/>
            <w:vMerge w:val="restart"/>
            <w:tcBorders>
              <w:top w:val="single" w:sz="4" w:space="0" w:color="auto"/>
              <w:left w:val="single" w:sz="4" w:space="0" w:color="auto"/>
              <w:right w:val="single" w:sz="4" w:space="0" w:color="auto"/>
            </w:tcBorders>
            <w:shd w:val="clear" w:color="auto" w:fill="D9D9D9"/>
          </w:tcPr>
          <w:p w:rsidR="00912395" w:rsidRPr="00AD7578" w:rsidRDefault="00912395" w:rsidP="00C1157D">
            <w:pPr>
              <w:tabs>
                <w:tab w:val="left" w:pos="503"/>
                <w:tab w:val="center" w:pos="996"/>
              </w:tabs>
              <w:spacing w:after="0" w:line="240" w:lineRule="auto"/>
              <w:rPr>
                <w:rFonts w:ascii="Cambria" w:hAnsi="Cambria" w:cs="Arial"/>
                <w:b/>
                <w:sz w:val="20"/>
                <w:szCs w:val="20"/>
                <w:lang w:val="en-US"/>
              </w:rPr>
            </w:pPr>
            <w:r w:rsidRPr="00AD7578">
              <w:rPr>
                <w:rFonts w:ascii="Cambria" w:hAnsi="Cambria" w:cs="Arial"/>
                <w:b/>
                <w:sz w:val="20"/>
                <w:szCs w:val="20"/>
                <w:lang w:val="en-US"/>
              </w:rPr>
              <w:tab/>
            </w:r>
          </w:p>
          <w:p w:rsidR="00912395" w:rsidRPr="00AD7578" w:rsidRDefault="00912395" w:rsidP="00C1157D">
            <w:pPr>
              <w:tabs>
                <w:tab w:val="left" w:pos="503"/>
                <w:tab w:val="center" w:pos="996"/>
              </w:tabs>
              <w:spacing w:after="0" w:line="240" w:lineRule="auto"/>
              <w:rPr>
                <w:rFonts w:ascii="Cambria" w:hAnsi="Cambria" w:cs="Arial"/>
                <w:b/>
                <w:sz w:val="20"/>
                <w:szCs w:val="20"/>
                <w:lang w:val="en-US"/>
              </w:rPr>
            </w:pPr>
            <w:r w:rsidRPr="00AD7578">
              <w:rPr>
                <w:rFonts w:ascii="Cambria" w:hAnsi="Cambria" w:cs="Arial"/>
                <w:b/>
                <w:sz w:val="20"/>
                <w:szCs w:val="20"/>
                <w:lang w:val="en-US"/>
              </w:rPr>
              <w:tab/>
              <w:t>SHA 2011</w:t>
            </w:r>
          </w:p>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 </w:t>
            </w:r>
          </w:p>
        </w:tc>
        <w:tc>
          <w:tcPr>
            <w:tcW w:w="2201" w:type="dxa"/>
            <w:gridSpan w:val="3"/>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
                <w:bCs/>
                <w:sz w:val="20"/>
                <w:szCs w:val="20"/>
                <w:lang w:val="en-US"/>
              </w:rPr>
            </w:pPr>
            <w:r w:rsidRPr="00AD7578">
              <w:rPr>
                <w:rFonts w:ascii="Cambria" w:hAnsi="Cambria" w:cs="Arial"/>
                <w:b/>
                <w:bCs/>
                <w:sz w:val="20"/>
                <w:szCs w:val="20"/>
                <w:lang w:val="en-US"/>
              </w:rPr>
              <w:t>Share in GDP, in %</w:t>
            </w:r>
          </w:p>
        </w:tc>
        <w:tc>
          <w:tcPr>
            <w:tcW w:w="2407" w:type="dxa"/>
            <w:gridSpan w:val="3"/>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
                <w:bCs/>
                <w:sz w:val="20"/>
                <w:szCs w:val="20"/>
                <w:lang w:val="en-US"/>
              </w:rPr>
            </w:pPr>
            <w:r w:rsidRPr="00AD7578">
              <w:rPr>
                <w:rFonts w:ascii="Cambria" w:hAnsi="Cambria" w:cs="Arial"/>
                <w:b/>
                <w:sz w:val="20"/>
                <w:szCs w:val="20"/>
                <w:lang w:val="en-US"/>
              </w:rPr>
              <w:t>Per capita, in BAM</w:t>
            </w:r>
          </w:p>
        </w:tc>
        <w:tc>
          <w:tcPr>
            <w:tcW w:w="255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
                <w:sz w:val="20"/>
                <w:szCs w:val="20"/>
                <w:lang w:val="en-US"/>
              </w:rPr>
            </w:pPr>
            <w:r w:rsidRPr="00AD7578">
              <w:rPr>
                <w:rFonts w:ascii="Cambria" w:hAnsi="Cambria" w:cs="Arial"/>
                <w:b/>
                <w:sz w:val="20"/>
                <w:szCs w:val="20"/>
                <w:lang w:val="en-US"/>
              </w:rPr>
              <w:t>Per capita, in USD PPP</w:t>
            </w:r>
          </w:p>
        </w:tc>
      </w:tr>
      <w:tr w:rsidR="00912395" w:rsidRPr="00AD7578" w:rsidTr="00C1157D">
        <w:trPr>
          <w:cantSplit/>
        </w:trPr>
        <w:tc>
          <w:tcPr>
            <w:tcW w:w="2208" w:type="dxa"/>
            <w:gridSpan w:val="2"/>
            <w:vMerge/>
            <w:tcBorders>
              <w:left w:val="single" w:sz="4" w:space="0" w:color="auto"/>
              <w:bottom w:val="single" w:sz="4" w:space="0" w:color="auto"/>
              <w:right w:val="single" w:sz="4" w:space="0" w:color="auto"/>
            </w:tcBorders>
            <w:shd w:val="clear" w:color="auto" w:fill="D9D9D9"/>
          </w:tcPr>
          <w:p w:rsidR="00912395" w:rsidRPr="00AD7578" w:rsidRDefault="00912395" w:rsidP="00C1157D">
            <w:pPr>
              <w:spacing w:after="0" w:line="240" w:lineRule="auto"/>
              <w:rPr>
                <w:rFonts w:ascii="Cambria" w:hAnsi="Cambria" w:cs="Arial"/>
                <w:b/>
                <w:sz w:val="20"/>
                <w:szCs w:val="20"/>
                <w:lang w:val="en-US"/>
              </w:rPr>
            </w:pPr>
          </w:p>
        </w:tc>
        <w:tc>
          <w:tcPr>
            <w:tcW w:w="783" w:type="dxa"/>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2009</w:t>
            </w:r>
          </w:p>
        </w:tc>
        <w:tc>
          <w:tcPr>
            <w:tcW w:w="709" w:type="dxa"/>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2010</w:t>
            </w:r>
          </w:p>
        </w:tc>
        <w:tc>
          <w:tcPr>
            <w:tcW w:w="709" w:type="dxa"/>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2011</w:t>
            </w:r>
          </w:p>
        </w:tc>
        <w:tc>
          <w:tcPr>
            <w:tcW w:w="704" w:type="dxa"/>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2009</w:t>
            </w:r>
          </w:p>
        </w:tc>
        <w:tc>
          <w:tcPr>
            <w:tcW w:w="851" w:type="dxa"/>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2010</w:t>
            </w:r>
          </w:p>
        </w:tc>
        <w:tc>
          <w:tcPr>
            <w:tcW w:w="852" w:type="dxa"/>
            <w:tcBorders>
              <w:top w:val="single" w:sz="4" w:space="0" w:color="auto"/>
              <w:left w:val="nil"/>
              <w:bottom w:val="single" w:sz="4" w:space="0" w:color="auto"/>
              <w:right w:val="nil"/>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2011</w:t>
            </w:r>
          </w:p>
        </w:tc>
        <w:tc>
          <w:tcPr>
            <w:tcW w:w="85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2009</w:t>
            </w:r>
          </w:p>
        </w:tc>
        <w:tc>
          <w:tcPr>
            <w:tcW w:w="851" w:type="dxa"/>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2010</w:t>
            </w:r>
          </w:p>
        </w:tc>
        <w:tc>
          <w:tcPr>
            <w:tcW w:w="852" w:type="dxa"/>
            <w:tcBorders>
              <w:top w:val="single" w:sz="4" w:space="0" w:color="auto"/>
              <w:left w:val="nil"/>
              <w:bottom w:val="single" w:sz="4" w:space="0" w:color="auto"/>
              <w:right w:val="single" w:sz="4" w:space="0" w:color="auto"/>
            </w:tcBorders>
            <w:shd w:val="clear" w:color="auto" w:fill="D9D9D9"/>
            <w:noWrap/>
            <w:vAlign w:val="center"/>
          </w:tcPr>
          <w:p w:rsidR="00912395" w:rsidRPr="00AD7578" w:rsidRDefault="00912395" w:rsidP="00C1157D">
            <w:pPr>
              <w:spacing w:after="0" w:line="240" w:lineRule="auto"/>
              <w:jc w:val="center"/>
              <w:rPr>
                <w:rFonts w:ascii="Cambria" w:hAnsi="Cambria" w:cs="Arial"/>
                <w:bCs/>
                <w:sz w:val="20"/>
                <w:szCs w:val="20"/>
                <w:lang w:val="en-US"/>
              </w:rPr>
            </w:pPr>
            <w:r w:rsidRPr="00AD7578">
              <w:rPr>
                <w:rFonts w:ascii="Cambria" w:hAnsi="Cambria" w:cs="Arial"/>
                <w:bCs/>
                <w:sz w:val="20"/>
                <w:szCs w:val="20"/>
                <w:lang w:val="en-US"/>
              </w:rPr>
              <w:t>2011</w:t>
            </w:r>
          </w:p>
        </w:tc>
      </w:tr>
      <w:tr w:rsidR="00912395" w:rsidRPr="00AD7578" w:rsidTr="00C1157D">
        <w:trPr>
          <w:cantSplit/>
          <w:trHeight w:hRule="exact" w:val="567"/>
        </w:trPr>
        <w:tc>
          <w:tcPr>
            <w:tcW w:w="1023" w:type="dxa"/>
            <w:tcBorders>
              <w:top w:val="single" w:sz="4" w:space="0" w:color="auto"/>
              <w:left w:val="single" w:sz="4" w:space="0" w:color="auto"/>
              <w:bottom w:val="single" w:sz="4" w:space="0" w:color="auto"/>
              <w:right w:val="single" w:sz="4" w:space="0" w:color="auto"/>
            </w:tcBorders>
            <w:shd w:val="clear" w:color="auto" w:fill="D9D9D9"/>
          </w:tcPr>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ICHA-HF</w:t>
            </w:r>
          </w:p>
        </w:tc>
        <w:tc>
          <w:tcPr>
            <w:tcW w:w="118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 xml:space="preserve">Total </w:t>
            </w:r>
          </w:p>
        </w:tc>
        <w:tc>
          <w:tcPr>
            <w:tcW w:w="783" w:type="dxa"/>
            <w:tcBorders>
              <w:top w:val="single" w:sz="4" w:space="0" w:color="auto"/>
              <w:lef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10.00</w:t>
            </w:r>
          </w:p>
        </w:tc>
        <w:tc>
          <w:tcPr>
            <w:tcW w:w="709" w:type="dxa"/>
            <w:tcBorders>
              <w:top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9.95</w:t>
            </w:r>
          </w:p>
        </w:tc>
        <w:tc>
          <w:tcPr>
            <w:tcW w:w="709" w:type="dxa"/>
            <w:tcBorders>
              <w:top w:val="single" w:sz="4" w:space="0" w:color="auto"/>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10.01</w:t>
            </w:r>
          </w:p>
        </w:tc>
        <w:tc>
          <w:tcPr>
            <w:tcW w:w="704" w:type="dxa"/>
            <w:tcBorders>
              <w:top w:val="single" w:sz="4" w:space="0" w:color="auto"/>
              <w:lef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630</w:t>
            </w:r>
          </w:p>
        </w:tc>
        <w:tc>
          <w:tcPr>
            <w:tcW w:w="851" w:type="dxa"/>
            <w:tcBorders>
              <w:top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642</w:t>
            </w:r>
          </w:p>
        </w:tc>
        <w:tc>
          <w:tcPr>
            <w:tcW w:w="852" w:type="dxa"/>
            <w:tcBorders>
              <w:top w:val="single" w:sz="4" w:space="0" w:color="auto"/>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669</w:t>
            </w:r>
          </w:p>
        </w:tc>
        <w:tc>
          <w:tcPr>
            <w:tcW w:w="851" w:type="dxa"/>
            <w:tcBorders>
              <w:top w:val="single" w:sz="4" w:space="0" w:color="auto"/>
              <w:lef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843</w:t>
            </w:r>
          </w:p>
        </w:tc>
        <w:tc>
          <w:tcPr>
            <w:tcW w:w="851" w:type="dxa"/>
            <w:tcBorders>
              <w:top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847</w:t>
            </w:r>
          </w:p>
        </w:tc>
        <w:tc>
          <w:tcPr>
            <w:tcW w:w="852" w:type="dxa"/>
            <w:tcBorders>
              <w:top w:val="single" w:sz="4" w:space="0" w:color="auto"/>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895</w:t>
            </w:r>
          </w:p>
        </w:tc>
      </w:tr>
      <w:tr w:rsidR="00912395" w:rsidRPr="00AD7578" w:rsidTr="00C1157D">
        <w:trPr>
          <w:cantSplit/>
          <w:trHeight w:hRule="exact" w:val="567"/>
        </w:trPr>
        <w:tc>
          <w:tcPr>
            <w:tcW w:w="1023" w:type="dxa"/>
            <w:tcBorders>
              <w:top w:val="single" w:sz="4" w:space="0" w:color="auto"/>
              <w:left w:val="single" w:sz="4" w:space="0" w:color="auto"/>
              <w:bottom w:val="single" w:sz="4" w:space="0" w:color="auto"/>
              <w:right w:val="single" w:sz="4" w:space="0" w:color="auto"/>
            </w:tcBorders>
            <w:shd w:val="clear" w:color="auto" w:fill="D9D9D9"/>
          </w:tcPr>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HF.1</w:t>
            </w:r>
          </w:p>
        </w:tc>
        <w:tc>
          <w:tcPr>
            <w:tcW w:w="118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Public</w:t>
            </w:r>
          </w:p>
        </w:tc>
        <w:tc>
          <w:tcPr>
            <w:tcW w:w="783" w:type="dxa"/>
            <w:tcBorders>
              <w:lef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6.9</w:t>
            </w:r>
          </w:p>
        </w:tc>
        <w:tc>
          <w:tcPr>
            <w:tcW w:w="709" w:type="dxa"/>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7.1</w:t>
            </w:r>
          </w:p>
        </w:tc>
        <w:tc>
          <w:tcPr>
            <w:tcW w:w="709" w:type="dxa"/>
            <w:tcBorders>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7.2</w:t>
            </w:r>
          </w:p>
        </w:tc>
        <w:tc>
          <w:tcPr>
            <w:tcW w:w="704" w:type="dxa"/>
            <w:tcBorders>
              <w:lef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437</w:t>
            </w:r>
          </w:p>
        </w:tc>
        <w:tc>
          <w:tcPr>
            <w:tcW w:w="851" w:type="dxa"/>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455</w:t>
            </w:r>
          </w:p>
        </w:tc>
        <w:tc>
          <w:tcPr>
            <w:tcW w:w="852" w:type="dxa"/>
            <w:tcBorders>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480</w:t>
            </w:r>
          </w:p>
        </w:tc>
        <w:tc>
          <w:tcPr>
            <w:tcW w:w="851" w:type="dxa"/>
            <w:tcBorders>
              <w:lef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585</w:t>
            </w:r>
          </w:p>
        </w:tc>
        <w:tc>
          <w:tcPr>
            <w:tcW w:w="851" w:type="dxa"/>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601</w:t>
            </w:r>
          </w:p>
        </w:tc>
        <w:tc>
          <w:tcPr>
            <w:tcW w:w="852" w:type="dxa"/>
            <w:tcBorders>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642</w:t>
            </w:r>
          </w:p>
        </w:tc>
      </w:tr>
      <w:tr w:rsidR="00912395" w:rsidRPr="00AD7578" w:rsidTr="00C1157D">
        <w:trPr>
          <w:cantSplit/>
          <w:trHeight w:hRule="exact" w:val="567"/>
        </w:trPr>
        <w:tc>
          <w:tcPr>
            <w:tcW w:w="1023" w:type="dxa"/>
            <w:tcBorders>
              <w:top w:val="single" w:sz="4" w:space="0" w:color="auto"/>
              <w:left w:val="single" w:sz="4" w:space="0" w:color="auto"/>
              <w:bottom w:val="single" w:sz="4" w:space="0" w:color="auto"/>
              <w:right w:val="single" w:sz="4" w:space="0" w:color="auto"/>
            </w:tcBorders>
            <w:shd w:val="clear" w:color="auto" w:fill="D9D9D9"/>
          </w:tcPr>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HF.2+</w:t>
            </w:r>
          </w:p>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HF.3</w:t>
            </w:r>
          </w:p>
        </w:tc>
        <w:tc>
          <w:tcPr>
            <w:tcW w:w="1185"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912395" w:rsidRPr="00AD7578" w:rsidRDefault="00912395" w:rsidP="00C1157D">
            <w:pPr>
              <w:spacing w:after="0" w:line="240" w:lineRule="auto"/>
              <w:rPr>
                <w:rFonts w:ascii="Cambria" w:hAnsi="Cambria" w:cs="Arial"/>
                <w:b/>
                <w:sz w:val="20"/>
                <w:szCs w:val="20"/>
                <w:lang w:val="en-US"/>
              </w:rPr>
            </w:pPr>
            <w:r w:rsidRPr="00AD7578">
              <w:rPr>
                <w:rFonts w:ascii="Cambria" w:hAnsi="Cambria" w:cs="Arial"/>
                <w:b/>
                <w:sz w:val="20"/>
                <w:szCs w:val="20"/>
                <w:lang w:val="en-US"/>
              </w:rPr>
              <w:t>Private</w:t>
            </w:r>
          </w:p>
        </w:tc>
        <w:tc>
          <w:tcPr>
            <w:tcW w:w="783" w:type="dxa"/>
            <w:tcBorders>
              <w:left w:val="single" w:sz="4" w:space="0" w:color="auto"/>
              <w:bottom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3.1</w:t>
            </w:r>
          </w:p>
        </w:tc>
        <w:tc>
          <w:tcPr>
            <w:tcW w:w="709" w:type="dxa"/>
            <w:tcBorders>
              <w:bottom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2.9</w:t>
            </w:r>
          </w:p>
        </w:tc>
        <w:tc>
          <w:tcPr>
            <w:tcW w:w="709" w:type="dxa"/>
            <w:tcBorders>
              <w:bottom w:val="single" w:sz="4" w:space="0" w:color="auto"/>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2.8</w:t>
            </w:r>
          </w:p>
        </w:tc>
        <w:tc>
          <w:tcPr>
            <w:tcW w:w="704" w:type="dxa"/>
            <w:tcBorders>
              <w:left w:val="single" w:sz="4" w:space="0" w:color="auto"/>
              <w:bottom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193</w:t>
            </w:r>
          </w:p>
        </w:tc>
        <w:tc>
          <w:tcPr>
            <w:tcW w:w="851" w:type="dxa"/>
            <w:tcBorders>
              <w:bottom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187</w:t>
            </w:r>
          </w:p>
        </w:tc>
        <w:tc>
          <w:tcPr>
            <w:tcW w:w="852" w:type="dxa"/>
            <w:tcBorders>
              <w:bottom w:val="single" w:sz="4" w:space="0" w:color="auto"/>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189</w:t>
            </w:r>
          </w:p>
        </w:tc>
        <w:tc>
          <w:tcPr>
            <w:tcW w:w="851" w:type="dxa"/>
            <w:tcBorders>
              <w:left w:val="single" w:sz="4" w:space="0" w:color="auto"/>
              <w:bottom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258</w:t>
            </w:r>
          </w:p>
        </w:tc>
        <w:tc>
          <w:tcPr>
            <w:tcW w:w="851" w:type="dxa"/>
            <w:tcBorders>
              <w:bottom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246</w:t>
            </w:r>
          </w:p>
        </w:tc>
        <w:tc>
          <w:tcPr>
            <w:tcW w:w="852" w:type="dxa"/>
            <w:tcBorders>
              <w:bottom w:val="single" w:sz="4" w:space="0" w:color="auto"/>
              <w:right w:val="single" w:sz="4" w:space="0" w:color="auto"/>
            </w:tcBorders>
            <w:noWrap/>
            <w:vAlign w:val="bottom"/>
          </w:tcPr>
          <w:p w:rsidR="00912395" w:rsidRPr="00AD7578" w:rsidRDefault="00912395" w:rsidP="00C1157D">
            <w:pPr>
              <w:spacing w:after="0" w:line="240" w:lineRule="auto"/>
              <w:jc w:val="right"/>
              <w:rPr>
                <w:rFonts w:ascii="Cambria" w:hAnsi="Cambria" w:cs="Arial"/>
                <w:sz w:val="20"/>
                <w:szCs w:val="20"/>
                <w:lang w:val="en-US"/>
              </w:rPr>
            </w:pPr>
            <w:r w:rsidRPr="00AD7578">
              <w:rPr>
                <w:rFonts w:ascii="Cambria" w:hAnsi="Cambria" w:cs="Arial"/>
                <w:sz w:val="20"/>
                <w:szCs w:val="20"/>
                <w:lang w:val="en-US"/>
              </w:rPr>
              <w:t>253</w:t>
            </w:r>
          </w:p>
        </w:tc>
      </w:tr>
    </w:tbl>
    <w:p w:rsidR="00C3564A" w:rsidRPr="00AD7578" w:rsidRDefault="00C3564A" w:rsidP="005A1B1A">
      <w:pPr>
        <w:rPr>
          <w:b/>
          <w:lang w:val="en-US"/>
        </w:rPr>
      </w:pPr>
    </w:p>
    <w:tbl>
      <w:tblPr>
        <w:tblW w:w="4908" w:type="dxa"/>
        <w:tblInd w:w="108" w:type="dxa"/>
        <w:tblLook w:val="04A0" w:firstRow="1" w:lastRow="0" w:firstColumn="1" w:lastColumn="0" w:noHBand="0" w:noVBand="1"/>
      </w:tblPr>
      <w:tblGrid>
        <w:gridCol w:w="1816"/>
        <w:gridCol w:w="1816"/>
        <w:gridCol w:w="1276"/>
      </w:tblGrid>
      <w:tr w:rsidR="00912395" w:rsidRPr="00AD7578" w:rsidTr="00912395">
        <w:trPr>
          <w:trHeight w:val="300"/>
        </w:trPr>
        <w:tc>
          <w:tcPr>
            <w:tcW w:w="1816" w:type="dxa"/>
            <w:tcBorders>
              <w:top w:val="nil"/>
              <w:left w:val="nil"/>
              <w:bottom w:val="nil"/>
              <w:right w:val="nil"/>
            </w:tcBorders>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p>
        </w:tc>
        <w:tc>
          <w:tcPr>
            <w:tcW w:w="1816" w:type="dxa"/>
            <w:tcBorders>
              <w:top w:val="nil"/>
              <w:left w:val="nil"/>
              <w:bottom w:val="nil"/>
              <w:right w:val="nil"/>
            </w:tcBorders>
            <w:shd w:val="clear" w:color="auto" w:fill="auto"/>
            <w:noWrap/>
            <w:vAlign w:val="bottom"/>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 xml:space="preserve">Public expenditure </w:t>
            </w:r>
          </w:p>
        </w:tc>
        <w:tc>
          <w:tcPr>
            <w:tcW w:w="1276" w:type="dxa"/>
            <w:tcBorders>
              <w:top w:val="nil"/>
              <w:left w:val="nil"/>
              <w:bottom w:val="nil"/>
              <w:right w:val="nil"/>
            </w:tcBorders>
            <w:shd w:val="clear" w:color="auto" w:fill="auto"/>
            <w:noWrap/>
            <w:vAlign w:val="bottom"/>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Private expenditure</w:t>
            </w:r>
          </w:p>
        </w:tc>
      </w:tr>
      <w:tr w:rsidR="00912395" w:rsidRPr="00AD7578" w:rsidTr="00912395">
        <w:trPr>
          <w:trHeight w:val="300"/>
        </w:trPr>
        <w:tc>
          <w:tcPr>
            <w:tcW w:w="1816" w:type="dxa"/>
            <w:tcBorders>
              <w:top w:val="nil"/>
              <w:left w:val="nil"/>
              <w:bottom w:val="nil"/>
              <w:right w:val="nil"/>
            </w:tcBorders>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2009</w:t>
            </w:r>
          </w:p>
        </w:tc>
        <w:tc>
          <w:tcPr>
            <w:tcW w:w="181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68,8</w:t>
            </w:r>
          </w:p>
        </w:tc>
        <w:tc>
          <w:tcPr>
            <w:tcW w:w="127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31,2</w:t>
            </w:r>
          </w:p>
        </w:tc>
      </w:tr>
      <w:tr w:rsidR="00912395" w:rsidRPr="00AD7578" w:rsidTr="00912395">
        <w:trPr>
          <w:trHeight w:val="300"/>
        </w:trPr>
        <w:tc>
          <w:tcPr>
            <w:tcW w:w="1816" w:type="dxa"/>
            <w:tcBorders>
              <w:top w:val="nil"/>
              <w:left w:val="nil"/>
              <w:bottom w:val="nil"/>
              <w:right w:val="nil"/>
            </w:tcBorders>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2010</w:t>
            </w:r>
          </w:p>
        </w:tc>
        <w:tc>
          <w:tcPr>
            <w:tcW w:w="181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70,6</w:t>
            </w:r>
          </w:p>
        </w:tc>
        <w:tc>
          <w:tcPr>
            <w:tcW w:w="127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29,4</w:t>
            </w:r>
          </w:p>
        </w:tc>
      </w:tr>
      <w:tr w:rsidR="00912395" w:rsidRPr="00AD7578" w:rsidTr="00912395">
        <w:trPr>
          <w:trHeight w:val="300"/>
        </w:trPr>
        <w:tc>
          <w:tcPr>
            <w:tcW w:w="1816" w:type="dxa"/>
            <w:tcBorders>
              <w:top w:val="nil"/>
              <w:left w:val="nil"/>
              <w:bottom w:val="nil"/>
              <w:right w:val="nil"/>
            </w:tcBorders>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2011</w:t>
            </w:r>
          </w:p>
        </w:tc>
        <w:tc>
          <w:tcPr>
            <w:tcW w:w="181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71,2</w:t>
            </w:r>
          </w:p>
        </w:tc>
        <w:tc>
          <w:tcPr>
            <w:tcW w:w="127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28,8</w:t>
            </w:r>
          </w:p>
        </w:tc>
      </w:tr>
      <w:tr w:rsidR="00912395" w:rsidRPr="00AD7578" w:rsidTr="00912395">
        <w:trPr>
          <w:trHeight w:val="300"/>
        </w:trPr>
        <w:tc>
          <w:tcPr>
            <w:tcW w:w="1816" w:type="dxa"/>
            <w:tcBorders>
              <w:top w:val="nil"/>
              <w:left w:val="nil"/>
              <w:bottom w:val="nil"/>
              <w:right w:val="nil"/>
            </w:tcBorders>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2012</w:t>
            </w:r>
          </w:p>
        </w:tc>
        <w:tc>
          <w:tcPr>
            <w:tcW w:w="181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71,4</w:t>
            </w:r>
          </w:p>
        </w:tc>
        <w:tc>
          <w:tcPr>
            <w:tcW w:w="127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28,6</w:t>
            </w:r>
          </w:p>
        </w:tc>
      </w:tr>
      <w:tr w:rsidR="00912395" w:rsidRPr="00AD7578" w:rsidTr="00912395">
        <w:trPr>
          <w:trHeight w:val="300"/>
        </w:trPr>
        <w:tc>
          <w:tcPr>
            <w:tcW w:w="1816" w:type="dxa"/>
            <w:tcBorders>
              <w:top w:val="nil"/>
              <w:left w:val="nil"/>
              <w:bottom w:val="nil"/>
              <w:right w:val="nil"/>
            </w:tcBorders>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2013</w:t>
            </w:r>
          </w:p>
        </w:tc>
        <w:tc>
          <w:tcPr>
            <w:tcW w:w="181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70,7</w:t>
            </w:r>
          </w:p>
        </w:tc>
        <w:tc>
          <w:tcPr>
            <w:tcW w:w="127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29,3</w:t>
            </w:r>
          </w:p>
        </w:tc>
      </w:tr>
      <w:tr w:rsidR="00912395" w:rsidRPr="00AD7578" w:rsidTr="00912395">
        <w:trPr>
          <w:trHeight w:val="300"/>
        </w:trPr>
        <w:tc>
          <w:tcPr>
            <w:tcW w:w="1816" w:type="dxa"/>
            <w:tcBorders>
              <w:top w:val="nil"/>
              <w:left w:val="nil"/>
              <w:bottom w:val="nil"/>
              <w:right w:val="nil"/>
            </w:tcBorders>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2014</w:t>
            </w:r>
          </w:p>
        </w:tc>
        <w:tc>
          <w:tcPr>
            <w:tcW w:w="181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70,8</w:t>
            </w:r>
          </w:p>
        </w:tc>
        <w:tc>
          <w:tcPr>
            <w:tcW w:w="1276" w:type="dxa"/>
            <w:tcBorders>
              <w:top w:val="nil"/>
              <w:left w:val="nil"/>
              <w:bottom w:val="nil"/>
              <w:right w:val="nil"/>
            </w:tcBorders>
            <w:shd w:val="clear" w:color="auto" w:fill="auto"/>
            <w:noWrap/>
            <w:vAlign w:val="bottom"/>
            <w:hideMark/>
          </w:tcPr>
          <w:p w:rsidR="00912395" w:rsidRPr="00AD7578" w:rsidRDefault="00912395" w:rsidP="00912395">
            <w:pPr>
              <w:spacing w:after="0" w:line="240" w:lineRule="auto"/>
              <w:jc w:val="right"/>
              <w:rPr>
                <w:rFonts w:ascii="Times New Roman" w:eastAsia="Times New Roman" w:hAnsi="Times New Roman" w:cs="Times New Roman"/>
                <w:color w:val="000000"/>
                <w:lang w:val="en-US" w:eastAsia="en-GB"/>
              </w:rPr>
            </w:pPr>
            <w:r w:rsidRPr="00AD7578">
              <w:rPr>
                <w:rFonts w:ascii="Times New Roman" w:eastAsia="Times New Roman" w:hAnsi="Times New Roman" w:cs="Times New Roman"/>
                <w:color w:val="000000"/>
                <w:lang w:val="en-US" w:eastAsia="en-GB"/>
              </w:rPr>
              <w:t>29,2</w:t>
            </w:r>
          </w:p>
        </w:tc>
      </w:tr>
    </w:tbl>
    <w:p w:rsidR="00912395" w:rsidRPr="00AD7578" w:rsidRDefault="00912395">
      <w:pPr>
        <w:rPr>
          <w:b/>
          <w:lang w:val="en-US"/>
        </w:rPr>
      </w:pPr>
    </w:p>
    <w:p w:rsidR="0078306D" w:rsidRPr="00AD7578" w:rsidRDefault="0078306D" w:rsidP="0078306D">
      <w:pPr>
        <w:ind w:firstLine="567"/>
        <w:jc w:val="both"/>
        <w:rPr>
          <w:rFonts w:cs="Arial"/>
          <w:lang w:val="en-US"/>
        </w:rPr>
      </w:pPr>
      <w:r w:rsidRPr="00AD7578">
        <w:rPr>
          <w:rFonts w:cs="Arial"/>
          <w:lang w:val="en-US"/>
        </w:rPr>
        <w:t xml:space="preserve">The share of private health expenditure (HF.2+HF.3) in the total spending for health in 2011 was 28.3% (2009: 30.6 %) (See tables 1-3). In the period 2009 – 2011 the private health expenditure in </w:t>
      </w:r>
      <w:proofErr w:type="spellStart"/>
      <w:r w:rsidRPr="00AD7578">
        <w:rPr>
          <w:rFonts w:cs="Arial"/>
          <w:lang w:val="en-US"/>
        </w:rPr>
        <w:t>BiH</w:t>
      </w:r>
      <w:proofErr w:type="spellEnd"/>
      <w:r w:rsidRPr="00AD7578">
        <w:rPr>
          <w:rFonts w:cs="Arial"/>
          <w:lang w:val="en-US"/>
        </w:rPr>
        <w:t xml:space="preserve"> decreased totally for -6.0 % (2010: - 4.9, 2011: -1.1) (Chart 2). The reason for this is mostly decrease in the out-of-pocket payments for pharmaceuticals (introduction of new medicines to the positive lists covered by compulsory health insurance), but also in general decrease of total household consumption due to the economic crisis. </w:t>
      </w:r>
    </w:p>
    <w:p w:rsidR="0078306D" w:rsidRPr="00AD7578" w:rsidRDefault="0078306D" w:rsidP="0078306D">
      <w:pPr>
        <w:ind w:firstLine="567"/>
        <w:jc w:val="both"/>
        <w:rPr>
          <w:rFonts w:cs="Arial"/>
          <w:lang w:val="en-US"/>
        </w:rPr>
      </w:pPr>
      <w:r w:rsidRPr="00AD7578">
        <w:rPr>
          <w:rFonts w:cs="Arial"/>
          <w:lang w:val="en-US"/>
        </w:rPr>
        <w:lastRenderedPageBreak/>
        <w:t xml:space="preserve">In the structure of private expenditure the share of the direct household out-of-pocket expenditure is 96.8%, share of voluntary health insurance only 0.8% and share of the companies 2.4%. However, formal and informal </w:t>
      </w:r>
      <w:proofErr w:type="gramStart"/>
      <w:r w:rsidRPr="00AD7578">
        <w:rPr>
          <w:rFonts w:cs="Arial"/>
          <w:lang w:val="en-US"/>
        </w:rPr>
        <w:t xml:space="preserve">payments </w:t>
      </w:r>
      <w:r w:rsidRPr="00AD7578">
        <w:rPr>
          <w:rFonts w:cs="Arial"/>
          <w:vertAlign w:val="superscript"/>
          <w:lang w:val="en-US"/>
        </w:rPr>
        <w:t xml:space="preserve"> </w:t>
      </w:r>
      <w:r w:rsidRPr="00AD7578">
        <w:rPr>
          <w:rFonts w:cs="Arial"/>
          <w:lang w:val="en-US"/>
        </w:rPr>
        <w:t>are</w:t>
      </w:r>
      <w:proofErr w:type="gramEnd"/>
      <w:r w:rsidRPr="00AD7578">
        <w:rPr>
          <w:rFonts w:cs="Arial"/>
          <w:lang w:val="en-US"/>
        </w:rPr>
        <w:t xml:space="preserve"> included into the direct household out-of-pocket expenditure. The formal payments are: co-payments in the public health care institutions and cost-sharing for medicines, other direct payments made to private health care workers (dentists, specialized services, diagnostics, glasses, etc.) and payments for the non-prescription drugs and other therapeutic aids. Informal payments are the highest in hospital care. </w:t>
      </w:r>
    </w:p>
    <w:p w:rsidR="0078306D" w:rsidRPr="00AD7578" w:rsidRDefault="0078306D" w:rsidP="0078306D">
      <w:pPr>
        <w:jc w:val="both"/>
        <w:rPr>
          <w:rFonts w:ascii="Cambria" w:hAnsi="Cambria" w:cs="Arial"/>
          <w:lang w:val="en-US"/>
        </w:rPr>
      </w:pPr>
      <w:r w:rsidRPr="00AD7578">
        <w:rPr>
          <w:rFonts w:ascii="Cambria" w:hAnsi="Cambria" w:cs="Arial"/>
          <w:b/>
          <w:lang w:val="en-US"/>
        </w:rPr>
        <w:t xml:space="preserve"> </w:t>
      </w:r>
      <w:r w:rsidRPr="00AD7578">
        <w:rPr>
          <w:rFonts w:ascii="Cambria" w:hAnsi="Cambria" w:cs="Arial"/>
          <w:lang w:val="en-US"/>
        </w:rPr>
        <w:t xml:space="preserve">Share of private health expenditure in total health expenditure, </w:t>
      </w:r>
      <w:proofErr w:type="spellStart"/>
      <w:r w:rsidRPr="00AD7578">
        <w:rPr>
          <w:rFonts w:ascii="Cambria" w:hAnsi="Cambria" w:cs="Arial"/>
          <w:lang w:val="en-US"/>
        </w:rPr>
        <w:t>BiH</w:t>
      </w:r>
      <w:proofErr w:type="spellEnd"/>
      <w:r w:rsidRPr="00AD7578">
        <w:rPr>
          <w:rFonts w:ascii="Cambria" w:hAnsi="Cambria" w:cs="Arial"/>
          <w:lang w:val="en-US"/>
        </w:rPr>
        <w:t xml:space="preserve"> and other countries, </w:t>
      </w:r>
      <w:r w:rsidRPr="00AD7578">
        <w:rPr>
          <w:noProof/>
          <w:lang w:val="en-US"/>
        </w:rPr>
        <mc:AlternateContent>
          <mc:Choice Requires="wps">
            <w:drawing>
              <wp:anchor distT="0" distB="0" distL="114300" distR="114300" simplePos="0" relativeHeight="251667456" behindDoc="0" locked="0" layoutInCell="1" allowOverlap="1" wp14:anchorId="33139311" wp14:editId="10FDB411">
                <wp:simplePos x="0" y="0"/>
                <wp:positionH relativeFrom="column">
                  <wp:posOffset>2957830</wp:posOffset>
                </wp:positionH>
                <wp:positionV relativeFrom="paragraph">
                  <wp:posOffset>889635</wp:posOffset>
                </wp:positionV>
                <wp:extent cx="171450" cy="1451610"/>
                <wp:effectExtent l="0" t="0" r="19050" b="1524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451610"/>
                        </a:xfrm>
                        <a:prstGeom prst="roundRect">
                          <a:avLst/>
                        </a:prstGeom>
                        <a:noFill/>
                        <a:ln w="0" cap="flat" cmpd="sng" algn="ctr">
                          <a:solidFill>
                            <a:sysClr val="windowText" lastClr="000000">
                              <a:lumMod val="75000"/>
                              <a:lumOff val="25000"/>
                            </a:sysClr>
                          </a:solidFill>
                          <a:prstDash val="solid"/>
                          <a:miter lim="800000"/>
                        </a:ln>
                        <a:effectLst/>
                      </wps:spPr>
                      <wps:bodyPr wrap="square"/>
                    </wps:wsp>
                  </a:graphicData>
                </a:graphic>
                <wp14:sizeRelH relativeFrom="page">
                  <wp14:pctWidth>0</wp14:pctWidth>
                </wp14:sizeRelH>
                <wp14:sizeRelV relativeFrom="page">
                  <wp14:pctHeight>0</wp14:pctHeight>
                </wp14:sizeRelV>
              </wp:anchor>
            </w:drawing>
          </mc:Choice>
          <mc:Fallback>
            <w:pict>
              <v:roundrect id="Rounded Rectangle 19" o:spid="_x0000_s1026" style="position:absolute;margin-left:232.9pt;margin-top:70.05pt;width:13.5pt;height:11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" filled="f" strokecolor="#404040" strokeweight="0">
                <v:stroke joinstyle="miter"/>
                <v:path arrowok="t"/>
              </v:roundrect>
            </w:pict>
          </mc:Fallback>
        </mc:AlternateContent>
      </w:r>
      <w:r w:rsidRPr="00AD7578">
        <w:rPr>
          <w:noProof/>
          <w:lang w:val="en-US"/>
        </w:rPr>
        <w:drawing>
          <wp:inline distT="0" distB="0" distL="0" distR="0" wp14:anchorId="6FF1AF30" wp14:editId="25DABB6D">
            <wp:extent cx="5762625" cy="2657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2657475"/>
                    </a:xfrm>
                    <a:prstGeom prst="rect">
                      <a:avLst/>
                    </a:prstGeom>
                    <a:noFill/>
                    <a:ln>
                      <a:noFill/>
                    </a:ln>
                  </pic:spPr>
                </pic:pic>
              </a:graphicData>
            </a:graphic>
          </wp:inline>
        </w:drawing>
      </w:r>
    </w:p>
    <w:p w:rsidR="0078306D" w:rsidRPr="00AD7578" w:rsidRDefault="0078306D" w:rsidP="0078306D">
      <w:pPr>
        <w:spacing w:after="120"/>
        <w:jc w:val="center"/>
        <w:rPr>
          <w:rFonts w:ascii="Cambria" w:hAnsi="Cambria" w:cs="Arial"/>
          <w:b/>
          <w:i/>
          <w:lang w:val="en-US"/>
        </w:rPr>
      </w:pPr>
      <w:r w:rsidRPr="00AD7578">
        <w:rPr>
          <w:rFonts w:ascii="Cambria" w:hAnsi="Cambria" w:cs="Arial"/>
          <w:i/>
          <w:lang w:val="en-US"/>
        </w:rPr>
        <w:t>Source-</w:t>
      </w:r>
      <w:proofErr w:type="gramStart"/>
      <w:r w:rsidRPr="00AD7578">
        <w:rPr>
          <w:rFonts w:ascii="Cambria" w:hAnsi="Cambria" w:cs="Arial"/>
          <w:i/>
          <w:lang w:val="en-US"/>
        </w:rPr>
        <w:t>WHO ,</w:t>
      </w:r>
      <w:proofErr w:type="gramEnd"/>
      <w:r w:rsidRPr="00AD7578">
        <w:rPr>
          <w:rFonts w:ascii="Cambria" w:hAnsi="Cambria" w:cs="Arial"/>
          <w:i/>
          <w:lang w:val="en-US"/>
        </w:rPr>
        <w:t xml:space="preserve"> Health for All database; for  </w:t>
      </w:r>
      <w:proofErr w:type="spellStart"/>
      <w:r w:rsidRPr="00AD7578">
        <w:rPr>
          <w:rFonts w:ascii="Cambria" w:hAnsi="Cambria" w:cs="Arial"/>
          <w:i/>
          <w:lang w:val="en-US"/>
        </w:rPr>
        <w:t>BiH</w:t>
      </w:r>
      <w:proofErr w:type="spellEnd"/>
      <w:r w:rsidRPr="00AD7578">
        <w:rPr>
          <w:rFonts w:ascii="Cambria" w:hAnsi="Cambria" w:cs="Arial"/>
          <w:i/>
          <w:lang w:val="en-US"/>
        </w:rPr>
        <w:t xml:space="preserve">: PHR II Project NHA tables for </w:t>
      </w:r>
      <w:proofErr w:type="spellStart"/>
      <w:r w:rsidRPr="00AD7578">
        <w:rPr>
          <w:rFonts w:ascii="Cambria" w:hAnsi="Cambria" w:cs="Arial"/>
          <w:i/>
          <w:lang w:val="en-US"/>
        </w:rPr>
        <w:t>BiH</w:t>
      </w:r>
      <w:proofErr w:type="spellEnd"/>
      <w:r w:rsidRPr="00AD7578">
        <w:rPr>
          <w:rFonts w:ascii="Cambria" w:hAnsi="Cambria" w:cs="Arial"/>
          <w:i/>
          <w:lang w:val="en-US"/>
        </w:rPr>
        <w:t xml:space="preserve"> </w:t>
      </w:r>
      <w:r w:rsidRPr="00AD7578">
        <w:rPr>
          <w:rFonts w:ascii="Cambria" w:hAnsi="Cambria"/>
          <w:i/>
          <w:lang w:val="en-US"/>
        </w:rPr>
        <w:t xml:space="preserve"> </w:t>
      </w:r>
    </w:p>
    <w:p w:rsidR="0078306D" w:rsidRPr="00AD7578" w:rsidRDefault="0078306D" w:rsidP="0078306D">
      <w:pPr>
        <w:ind w:firstLine="567"/>
        <w:jc w:val="both"/>
        <w:rPr>
          <w:rFonts w:cs="Arial"/>
          <w:lang w:val="en-US"/>
        </w:rPr>
      </w:pPr>
      <w:r w:rsidRPr="00AD7578">
        <w:rPr>
          <w:rFonts w:cs="Arial"/>
          <w:lang w:val="en-US"/>
        </w:rPr>
        <w:t xml:space="preserve">When making an international comparison the share of private health expenditure in </w:t>
      </w:r>
      <w:proofErr w:type="spellStart"/>
      <w:r w:rsidRPr="00AD7578">
        <w:rPr>
          <w:rFonts w:cs="Arial"/>
          <w:lang w:val="en-US"/>
        </w:rPr>
        <w:t>BiH</w:t>
      </w:r>
      <w:proofErr w:type="spellEnd"/>
      <w:r w:rsidRPr="00AD7578">
        <w:rPr>
          <w:rFonts w:cs="Arial"/>
          <w:lang w:val="en-US"/>
        </w:rPr>
        <w:t xml:space="preserve"> (28%) is a bit higher from the EU 27 average (24%), but it is relatively smaller when compared to the most of the less developed countries, for example Albania, Moldova, Bulgaria, Latvia (see chart 9), namely compared to the countries at the similar level of development. Relatively high public spending is the main reason why the share of the private expenditure in </w:t>
      </w:r>
      <w:proofErr w:type="spellStart"/>
      <w:r w:rsidRPr="00AD7578">
        <w:rPr>
          <w:rFonts w:cs="Arial"/>
          <w:lang w:val="en-US"/>
        </w:rPr>
        <w:t>BiH</w:t>
      </w:r>
      <w:proofErr w:type="spellEnd"/>
      <w:r w:rsidRPr="00AD7578">
        <w:rPr>
          <w:rFonts w:cs="Arial"/>
          <w:lang w:val="en-US"/>
        </w:rPr>
        <w:t xml:space="preserve"> is not so high in the structure of the total health spending. </w:t>
      </w:r>
      <w:r w:rsidRPr="00AD7578">
        <w:rPr>
          <w:rStyle w:val="FootnoteReference"/>
          <w:rFonts w:cs="Arial"/>
          <w:lang w:val="en-US"/>
        </w:rPr>
        <w:footnoteReference w:id="1"/>
      </w:r>
    </w:p>
    <w:p w:rsidR="0078306D" w:rsidRPr="00AD7578" w:rsidRDefault="0078306D">
      <w:pPr>
        <w:rPr>
          <w:b/>
          <w:lang w:val="en-US"/>
        </w:rPr>
      </w:pPr>
    </w:p>
    <w:p w:rsidR="00FE0941" w:rsidRPr="00AD7578" w:rsidRDefault="00460453">
      <w:pPr>
        <w:rPr>
          <w:b/>
          <w:sz w:val="24"/>
          <w:szCs w:val="24"/>
          <w:lang w:val="en-US"/>
        </w:rPr>
      </w:pPr>
      <w:r w:rsidRPr="00AD7578">
        <w:rPr>
          <w:b/>
          <w:sz w:val="24"/>
          <w:szCs w:val="24"/>
          <w:lang w:val="en-US"/>
        </w:rPr>
        <w:t>3.</w:t>
      </w:r>
      <w:r w:rsidR="00BA68DE" w:rsidRPr="00AD7578">
        <w:rPr>
          <w:b/>
          <w:sz w:val="24"/>
          <w:szCs w:val="24"/>
          <w:lang w:val="en-US"/>
        </w:rPr>
        <w:t xml:space="preserve"> </w:t>
      </w:r>
      <w:r w:rsidR="00C44611" w:rsidRPr="00AD7578">
        <w:rPr>
          <w:b/>
          <w:sz w:val="24"/>
          <w:szCs w:val="24"/>
          <w:lang w:val="en-US"/>
        </w:rPr>
        <w:t>Main healthcare indicators and information about health tourism</w:t>
      </w:r>
    </w:p>
    <w:p w:rsidR="009073F3" w:rsidRPr="00AD7578" w:rsidRDefault="00AE66F0" w:rsidP="00AE66F0">
      <w:pPr>
        <w:rPr>
          <w:lang w:val="en-US"/>
        </w:rPr>
      </w:pPr>
      <w:r w:rsidRPr="00AD7578">
        <w:rPr>
          <w:lang w:val="en-US"/>
        </w:rPr>
        <w:t xml:space="preserve">* </w:t>
      </w:r>
      <w:r w:rsidR="009073F3" w:rsidRPr="00AD7578">
        <w:rPr>
          <w:lang w:val="en-US"/>
        </w:rPr>
        <w:t>What is the number of hospital beds per patient?  (</w:t>
      </w:r>
      <w:proofErr w:type="gramStart"/>
      <w:r w:rsidR="009073F3" w:rsidRPr="00AD7578">
        <w:rPr>
          <w:lang w:val="en-US"/>
        </w:rPr>
        <w:t>private</w:t>
      </w:r>
      <w:proofErr w:type="gramEnd"/>
      <w:r w:rsidR="009073F3" w:rsidRPr="00AD7578">
        <w:rPr>
          <w:lang w:val="en-US"/>
        </w:rPr>
        <w:t xml:space="preserve"> and public sector </w:t>
      </w:r>
      <w:r w:rsidR="004B17DE" w:rsidRPr="00AD7578">
        <w:rPr>
          <w:lang w:val="en-US"/>
        </w:rPr>
        <w:t>separately</w:t>
      </w:r>
      <w:r w:rsidR="009073F3" w:rsidRPr="00AD7578">
        <w:rPr>
          <w:lang w:val="en-US"/>
        </w:rPr>
        <w:t xml:space="preserve"> if available)</w:t>
      </w:r>
    </w:p>
    <w:p w:rsidR="00C44611" w:rsidRPr="00AD7578" w:rsidRDefault="00C44611" w:rsidP="00C44611">
      <w:pPr>
        <w:spacing w:after="160" w:line="259" w:lineRule="auto"/>
        <w:ind w:firstLine="720"/>
        <w:rPr>
          <w:lang w:val="en-US"/>
        </w:rPr>
      </w:pPr>
      <w:r w:rsidRPr="00AD7578">
        <w:rPr>
          <w:rFonts w:eastAsia="Times New Roman" w:cs="Arial"/>
          <w:color w:val="000000"/>
          <w:lang w:val="en-US" w:eastAsia="en-GB"/>
        </w:rPr>
        <w:t xml:space="preserve">Total number of hospital beds is </w:t>
      </w:r>
      <w:r w:rsidR="003E4163" w:rsidRPr="00AD7578">
        <w:rPr>
          <w:rFonts w:eastAsia="Times New Roman" w:cs="Arial"/>
          <w:color w:val="000000"/>
          <w:lang w:val="en-US" w:eastAsia="en-GB"/>
        </w:rPr>
        <w:t>13.259</w:t>
      </w:r>
      <w:r w:rsidRPr="00AD7578">
        <w:rPr>
          <w:rFonts w:eastAsia="Times New Roman" w:cs="Arial"/>
          <w:color w:val="000000"/>
          <w:lang w:val="en-US" w:eastAsia="en-GB"/>
        </w:rPr>
        <w:t xml:space="preserve"> at public sector. </w:t>
      </w:r>
      <w:r w:rsidRPr="00AD7578">
        <w:rPr>
          <w:lang w:val="en-US"/>
        </w:rPr>
        <w:t xml:space="preserve">In </w:t>
      </w:r>
      <w:proofErr w:type="spellStart"/>
      <w:r w:rsidRPr="00AD7578">
        <w:rPr>
          <w:lang w:val="en-US"/>
        </w:rPr>
        <w:t>BiH</w:t>
      </w:r>
      <w:proofErr w:type="spellEnd"/>
      <w:r w:rsidRPr="00AD7578">
        <w:rPr>
          <w:lang w:val="en-US"/>
        </w:rPr>
        <w:t xml:space="preserve"> there are 3</w:t>
      </w:r>
      <w:proofErr w:type="gramStart"/>
      <w:r w:rsidRPr="00AD7578">
        <w:rPr>
          <w:lang w:val="en-US"/>
        </w:rPr>
        <w:t>,3</w:t>
      </w:r>
      <w:proofErr w:type="gramEnd"/>
      <w:r w:rsidRPr="00AD7578">
        <w:rPr>
          <w:lang w:val="en-US"/>
        </w:rPr>
        <w:t xml:space="preserve"> hospital beds per 1000 people. This number has tendency to decrease and it </w:t>
      </w:r>
      <w:proofErr w:type="spellStart"/>
      <w:r w:rsidRPr="00AD7578">
        <w:rPr>
          <w:lang w:val="en-US"/>
        </w:rPr>
        <w:t>droped</w:t>
      </w:r>
      <w:proofErr w:type="spellEnd"/>
      <w:r w:rsidRPr="00AD7578">
        <w:rPr>
          <w:lang w:val="en-US"/>
        </w:rPr>
        <w:t xml:space="preserve"> from 3</w:t>
      </w:r>
      <w:proofErr w:type="gramStart"/>
      <w:r w:rsidRPr="00AD7578">
        <w:rPr>
          <w:lang w:val="en-US"/>
        </w:rPr>
        <w:t>,7</w:t>
      </w:r>
      <w:proofErr w:type="gramEnd"/>
      <w:r w:rsidRPr="00AD7578">
        <w:rPr>
          <w:lang w:val="en-US"/>
        </w:rPr>
        <w:t xml:space="preserve"> to 3,3 in 2015.</w:t>
      </w:r>
    </w:p>
    <w:p w:rsidR="004603A3" w:rsidRPr="00AD7578" w:rsidRDefault="00EA0FD6" w:rsidP="00EA0FD6">
      <w:pPr>
        <w:rPr>
          <w:lang w:val="en-US"/>
        </w:rPr>
      </w:pPr>
      <w:r w:rsidRPr="00AD7578">
        <w:rPr>
          <w:lang w:val="en-US"/>
        </w:rPr>
        <w:t>*</w:t>
      </w:r>
      <w:r w:rsidR="00460453" w:rsidRPr="00AD7578">
        <w:rPr>
          <w:lang w:val="en-US"/>
        </w:rPr>
        <w:t>What is the number of doctors and other healthcare staff per patient? (</w:t>
      </w:r>
      <w:proofErr w:type="gramStart"/>
      <w:r w:rsidR="00460453" w:rsidRPr="00AD7578">
        <w:rPr>
          <w:lang w:val="en-US"/>
        </w:rPr>
        <w:t>private</w:t>
      </w:r>
      <w:proofErr w:type="gramEnd"/>
      <w:r w:rsidR="00460453" w:rsidRPr="00AD7578">
        <w:rPr>
          <w:lang w:val="en-US"/>
        </w:rPr>
        <w:t xml:space="preserve"> and public sector </w:t>
      </w:r>
      <w:r w:rsidR="004E3F15" w:rsidRPr="00AD7578">
        <w:rPr>
          <w:lang w:val="en-US"/>
        </w:rPr>
        <w:t>separately</w:t>
      </w:r>
      <w:r w:rsidR="00460453" w:rsidRPr="00AD7578">
        <w:rPr>
          <w:lang w:val="en-US"/>
        </w:rPr>
        <w:t xml:space="preserve"> if available)?</w:t>
      </w:r>
    </w:p>
    <w:p w:rsidR="003E4163" w:rsidRPr="00AD7578" w:rsidRDefault="00EA0FD6" w:rsidP="004603A3">
      <w:pPr>
        <w:rPr>
          <w:lang w:val="en-US"/>
        </w:rPr>
      </w:pPr>
      <w:r w:rsidRPr="00AD7578">
        <w:rPr>
          <w:lang w:val="en-US"/>
        </w:rPr>
        <w:t xml:space="preserve">    </w:t>
      </w:r>
      <w:r w:rsidR="00C44611" w:rsidRPr="00AD7578">
        <w:rPr>
          <w:lang w:val="en-US"/>
        </w:rPr>
        <w:t xml:space="preserve">The breakdown is 7413 medical doctors, 20102 nurses, 1091 </w:t>
      </w:r>
      <w:r w:rsidR="00357185" w:rsidRPr="00AD7578">
        <w:rPr>
          <w:lang w:val="en-US"/>
        </w:rPr>
        <w:t xml:space="preserve">male </w:t>
      </w:r>
      <w:r w:rsidR="00C44611" w:rsidRPr="00AD7578">
        <w:rPr>
          <w:lang w:val="en-US"/>
        </w:rPr>
        <w:t xml:space="preserve">nurses at </w:t>
      </w:r>
      <w:r w:rsidR="003E4163" w:rsidRPr="00AD7578">
        <w:rPr>
          <w:lang w:val="en-US"/>
        </w:rPr>
        <w:t>public sector</w:t>
      </w:r>
      <w:r w:rsidR="00C44611" w:rsidRPr="00AD7578">
        <w:rPr>
          <w:lang w:val="en-US"/>
        </w:rPr>
        <w:t xml:space="preserve">. The private sector data is not conclusive but </w:t>
      </w:r>
      <w:r w:rsidR="005D5822" w:rsidRPr="00AD7578">
        <w:rPr>
          <w:lang w:val="en-US"/>
        </w:rPr>
        <w:t xml:space="preserve">total number of personnel (doctors and other healthcare staff) at private sector is 4801. </w:t>
      </w:r>
    </w:p>
    <w:p w:rsidR="00460453" w:rsidRPr="00AD7578" w:rsidRDefault="00AE66F0" w:rsidP="004603A3">
      <w:pPr>
        <w:rPr>
          <w:lang w:val="en-US"/>
        </w:rPr>
      </w:pPr>
      <w:r w:rsidRPr="00AD7578">
        <w:rPr>
          <w:lang w:val="en-US"/>
        </w:rPr>
        <w:t xml:space="preserve">*     </w:t>
      </w:r>
      <w:r w:rsidR="00460453" w:rsidRPr="00AD7578">
        <w:rPr>
          <w:lang w:val="en-US"/>
        </w:rPr>
        <w:t>Are there any foreign national health staff working in the country?  From which country foreign medical personnel mainly come from?  What is the legal procedure to employ foreign national physicians in the country?</w:t>
      </w:r>
    </w:p>
    <w:p w:rsidR="00D17871" w:rsidRPr="00AD7578" w:rsidRDefault="00D17871" w:rsidP="00D17871">
      <w:pPr>
        <w:spacing w:after="160" w:line="259" w:lineRule="auto"/>
        <w:ind w:firstLine="720"/>
        <w:rPr>
          <w:lang w:val="en-US"/>
        </w:rPr>
      </w:pPr>
      <w:r w:rsidRPr="00AD7578">
        <w:rPr>
          <w:lang w:val="en-US"/>
        </w:rPr>
        <w:t xml:space="preserve">In </w:t>
      </w:r>
      <w:proofErr w:type="spellStart"/>
      <w:r w:rsidRPr="00AD7578">
        <w:rPr>
          <w:lang w:val="en-US"/>
        </w:rPr>
        <w:t>BiH</w:t>
      </w:r>
      <w:proofErr w:type="spellEnd"/>
      <w:r w:rsidRPr="00AD7578">
        <w:rPr>
          <w:lang w:val="en-US"/>
        </w:rPr>
        <w:t xml:space="preserve"> there are few foreign national medical doctors. They are from Turkey, Croatia, Montenegro, Serbia and Kosovo.  Foreign national staff need to have working permission, </w:t>
      </w:r>
      <w:proofErr w:type="gramStart"/>
      <w:r w:rsidRPr="00AD7578">
        <w:rPr>
          <w:lang w:val="en-US"/>
        </w:rPr>
        <w:t>permanent  residence</w:t>
      </w:r>
      <w:proofErr w:type="gramEnd"/>
      <w:r w:rsidRPr="00AD7578">
        <w:rPr>
          <w:lang w:val="en-US"/>
        </w:rPr>
        <w:t xml:space="preserve"> permission and diploma validation in </w:t>
      </w:r>
      <w:proofErr w:type="spellStart"/>
      <w:r w:rsidRPr="00AD7578">
        <w:rPr>
          <w:lang w:val="en-US"/>
        </w:rPr>
        <w:t>BiH</w:t>
      </w:r>
      <w:proofErr w:type="spellEnd"/>
      <w:r w:rsidRPr="00AD7578">
        <w:rPr>
          <w:lang w:val="en-US"/>
        </w:rPr>
        <w:t>.</w:t>
      </w:r>
    </w:p>
    <w:p w:rsidR="00EA0FD6" w:rsidRPr="00AD7578" w:rsidRDefault="00EA0FD6" w:rsidP="004603A3">
      <w:pPr>
        <w:rPr>
          <w:rFonts w:eastAsia="Times New Roman" w:cs="Arial"/>
          <w:color w:val="000000"/>
          <w:lang w:val="en-US" w:eastAsia="bs-Latn-BA"/>
        </w:rPr>
      </w:pPr>
      <w:r w:rsidRPr="00AD7578">
        <w:rPr>
          <w:lang w:val="en-US"/>
        </w:rPr>
        <w:t>*</w:t>
      </w:r>
      <w:r w:rsidRPr="00AD7578">
        <w:rPr>
          <w:rFonts w:cs="Arial"/>
          <w:color w:val="000000"/>
          <w:lang w:val="en-US"/>
        </w:rPr>
        <w:t xml:space="preserve"> </w:t>
      </w:r>
      <w:r w:rsidRPr="00AD7578">
        <w:rPr>
          <w:rFonts w:eastAsia="Times New Roman" w:cs="Arial"/>
          <w:color w:val="000000"/>
          <w:lang w:val="en-US" w:eastAsia="bs-Latn-BA"/>
        </w:rPr>
        <w:t>What are the most commonly seen diseases in the country?</w:t>
      </w:r>
    </w:p>
    <w:p w:rsidR="004E3F15" w:rsidRPr="00AD7578" w:rsidRDefault="004E3F15" w:rsidP="004E3F15">
      <w:pPr>
        <w:spacing w:after="160" w:line="259" w:lineRule="auto"/>
        <w:rPr>
          <w:lang w:val="en-US"/>
        </w:rPr>
      </w:pPr>
      <w:r w:rsidRPr="00AD7578">
        <w:rPr>
          <w:lang w:val="en-US"/>
        </w:rPr>
        <w:t xml:space="preserve">Most common diseases are diseases of the circulatory </w:t>
      </w:r>
      <w:proofErr w:type="spellStart"/>
      <w:r w:rsidRPr="00AD7578">
        <w:rPr>
          <w:lang w:val="en-US"/>
        </w:rPr>
        <w:t>sistem</w:t>
      </w:r>
      <w:proofErr w:type="spellEnd"/>
      <w:r w:rsidRPr="00AD7578">
        <w:rPr>
          <w:lang w:val="en-US"/>
        </w:rPr>
        <w:t>, 53</w:t>
      </w:r>
      <w:proofErr w:type="gramStart"/>
      <w:r w:rsidRPr="00AD7578">
        <w:rPr>
          <w:lang w:val="en-US"/>
        </w:rPr>
        <w:t>,8</w:t>
      </w:r>
      <w:proofErr w:type="gramEnd"/>
      <w:r w:rsidRPr="00AD7578">
        <w:rPr>
          <w:lang w:val="en-US"/>
        </w:rPr>
        <w:t>%.</w:t>
      </w:r>
    </w:p>
    <w:p w:rsidR="004E3F15" w:rsidRPr="00AD7578" w:rsidRDefault="004E3F15" w:rsidP="00EA0FD6">
      <w:pPr>
        <w:rPr>
          <w:lang w:val="en-US"/>
        </w:rPr>
      </w:pPr>
      <w:r w:rsidRPr="00AD7578">
        <w:rPr>
          <w:lang w:val="en-US"/>
        </w:rPr>
        <w:t>The statistical data can be seen via link below:</w:t>
      </w:r>
    </w:p>
    <w:p w:rsidR="00EA0FD6" w:rsidRPr="00AD7578" w:rsidRDefault="00EA0FD6" w:rsidP="00EA0FD6">
      <w:pPr>
        <w:rPr>
          <w:lang w:val="en-US"/>
        </w:rPr>
      </w:pPr>
      <w:proofErr w:type="spellStart"/>
      <w:r w:rsidRPr="00AD7578">
        <w:rPr>
          <w:lang w:val="en-US"/>
        </w:rPr>
        <w:t>Zavod</w:t>
      </w:r>
      <w:proofErr w:type="spellEnd"/>
      <w:r w:rsidRPr="00AD7578">
        <w:rPr>
          <w:lang w:val="en-US"/>
        </w:rPr>
        <w:t xml:space="preserve"> </w:t>
      </w:r>
      <w:proofErr w:type="spellStart"/>
      <w:r w:rsidRPr="00AD7578">
        <w:rPr>
          <w:lang w:val="en-US"/>
        </w:rPr>
        <w:t>za</w:t>
      </w:r>
      <w:proofErr w:type="spellEnd"/>
      <w:r w:rsidRPr="00AD7578">
        <w:rPr>
          <w:lang w:val="en-US"/>
        </w:rPr>
        <w:t xml:space="preserve"> </w:t>
      </w:r>
      <w:proofErr w:type="spellStart"/>
      <w:r w:rsidRPr="00AD7578">
        <w:rPr>
          <w:lang w:val="en-US"/>
        </w:rPr>
        <w:t>javno</w:t>
      </w:r>
      <w:proofErr w:type="spellEnd"/>
      <w:r w:rsidRPr="00AD7578">
        <w:rPr>
          <w:lang w:val="en-US"/>
        </w:rPr>
        <w:t xml:space="preserve"> </w:t>
      </w:r>
      <w:proofErr w:type="spellStart"/>
      <w:r w:rsidRPr="00AD7578">
        <w:rPr>
          <w:lang w:val="en-US"/>
        </w:rPr>
        <w:t>zdravstvo</w:t>
      </w:r>
      <w:proofErr w:type="spellEnd"/>
      <w:r w:rsidRPr="00AD7578">
        <w:rPr>
          <w:lang w:val="en-US"/>
        </w:rPr>
        <w:t xml:space="preserve"> </w:t>
      </w:r>
      <w:proofErr w:type="spellStart"/>
      <w:r w:rsidRPr="00AD7578">
        <w:rPr>
          <w:lang w:val="en-US"/>
        </w:rPr>
        <w:t>Federacije</w:t>
      </w:r>
      <w:proofErr w:type="spellEnd"/>
      <w:r w:rsidRPr="00AD7578">
        <w:rPr>
          <w:lang w:val="en-US"/>
        </w:rPr>
        <w:t xml:space="preserve"> </w:t>
      </w:r>
      <w:proofErr w:type="spellStart"/>
      <w:r w:rsidRPr="00AD7578">
        <w:rPr>
          <w:lang w:val="en-US"/>
        </w:rPr>
        <w:t>BiH</w:t>
      </w:r>
      <w:proofErr w:type="spellEnd"/>
      <w:r w:rsidRPr="00AD7578">
        <w:rPr>
          <w:lang w:val="en-US"/>
        </w:rPr>
        <w:t xml:space="preserve"> </w:t>
      </w:r>
    </w:p>
    <w:p w:rsidR="004E3F15" w:rsidRPr="00AD7578" w:rsidRDefault="004E3F15" w:rsidP="00EA0FD6">
      <w:pPr>
        <w:rPr>
          <w:lang w:val="en-US"/>
        </w:rPr>
      </w:pPr>
      <w:r w:rsidRPr="00AD7578">
        <w:rPr>
          <w:lang w:val="en-US"/>
        </w:rPr>
        <w:t>http://www.zzjzfbih.ba/wp-content/uploads/2009/02/Istra%C5%BEivanje-finalna-verzija-24.03.2014.-ENG.compressed.pdf</w:t>
      </w:r>
    </w:p>
    <w:p w:rsidR="00EA0FD6" w:rsidRPr="00AD7578" w:rsidRDefault="00EA0FD6" w:rsidP="004603A3">
      <w:pPr>
        <w:rPr>
          <w:lang w:val="en-US"/>
        </w:rPr>
      </w:pPr>
      <w:proofErr w:type="spellStart"/>
      <w:r w:rsidRPr="00AD7578">
        <w:rPr>
          <w:lang w:val="en-US"/>
        </w:rPr>
        <w:t>Institut</w:t>
      </w:r>
      <w:proofErr w:type="spellEnd"/>
      <w:r w:rsidRPr="00AD7578">
        <w:rPr>
          <w:lang w:val="en-US"/>
        </w:rPr>
        <w:t xml:space="preserve"> </w:t>
      </w:r>
      <w:proofErr w:type="spellStart"/>
      <w:r w:rsidRPr="00AD7578">
        <w:rPr>
          <w:lang w:val="en-US"/>
        </w:rPr>
        <w:t>za</w:t>
      </w:r>
      <w:proofErr w:type="spellEnd"/>
      <w:r w:rsidRPr="00AD7578">
        <w:rPr>
          <w:lang w:val="en-US"/>
        </w:rPr>
        <w:t xml:space="preserve"> </w:t>
      </w:r>
      <w:proofErr w:type="spellStart"/>
      <w:r w:rsidRPr="00AD7578">
        <w:rPr>
          <w:lang w:val="en-US"/>
        </w:rPr>
        <w:t>javno</w:t>
      </w:r>
      <w:proofErr w:type="spellEnd"/>
      <w:r w:rsidRPr="00AD7578">
        <w:rPr>
          <w:lang w:val="en-US"/>
        </w:rPr>
        <w:t xml:space="preserve"> </w:t>
      </w:r>
      <w:proofErr w:type="spellStart"/>
      <w:r w:rsidRPr="00AD7578">
        <w:rPr>
          <w:lang w:val="en-US"/>
        </w:rPr>
        <w:t>zdravstvo</w:t>
      </w:r>
      <w:proofErr w:type="spellEnd"/>
      <w:r w:rsidRPr="00AD7578">
        <w:rPr>
          <w:lang w:val="en-US"/>
        </w:rPr>
        <w:t xml:space="preserve"> RS </w:t>
      </w:r>
    </w:p>
    <w:p w:rsidR="004E3F15" w:rsidRPr="00AD7578" w:rsidRDefault="004E3F15" w:rsidP="004603A3">
      <w:pPr>
        <w:rPr>
          <w:lang w:val="en-US"/>
        </w:rPr>
      </w:pPr>
      <w:r w:rsidRPr="00AD7578">
        <w:rPr>
          <w:lang w:val="en-US"/>
        </w:rPr>
        <w:t>http://www.phi.rs.ba/pdf/publikacije/publikacija_zdr_stanje_2014.pdf</w:t>
      </w:r>
    </w:p>
    <w:p w:rsidR="00460453" w:rsidRPr="00AD7578" w:rsidRDefault="00AE66F0" w:rsidP="004603A3">
      <w:pPr>
        <w:rPr>
          <w:lang w:val="en-US"/>
        </w:rPr>
      </w:pPr>
      <w:r w:rsidRPr="00AD7578">
        <w:rPr>
          <w:lang w:val="en-US"/>
        </w:rPr>
        <w:lastRenderedPageBreak/>
        <w:t xml:space="preserve">* </w:t>
      </w:r>
      <w:r w:rsidR="00460453" w:rsidRPr="00AD7578">
        <w:rPr>
          <w:lang w:val="en-US"/>
        </w:rPr>
        <w:t>What is the average time limit for access to treatment of the most common diseases?</w:t>
      </w:r>
    </w:p>
    <w:p w:rsidR="006A3E5E" w:rsidRPr="00AD7578" w:rsidRDefault="006A3E5E" w:rsidP="006A3E5E">
      <w:pPr>
        <w:spacing w:after="160" w:line="259" w:lineRule="auto"/>
        <w:ind w:firstLine="720"/>
        <w:rPr>
          <w:lang w:val="en-US"/>
        </w:rPr>
      </w:pPr>
      <w:r w:rsidRPr="00AD7578">
        <w:rPr>
          <w:lang w:val="en-US"/>
        </w:rPr>
        <w:t xml:space="preserve">Average time limit for access to treatment is </w:t>
      </w:r>
      <w:proofErr w:type="spellStart"/>
      <w:r w:rsidRPr="00AD7578">
        <w:rPr>
          <w:lang w:val="en-US"/>
        </w:rPr>
        <w:t>cca</w:t>
      </w:r>
      <w:proofErr w:type="spellEnd"/>
      <w:r w:rsidRPr="00AD7578">
        <w:rPr>
          <w:lang w:val="en-US"/>
        </w:rPr>
        <w:t xml:space="preserve"> 20 days.</w:t>
      </w:r>
    </w:p>
    <w:p w:rsidR="0067530D" w:rsidRPr="00AD7578" w:rsidRDefault="006A3E5E" w:rsidP="004603A3">
      <w:pPr>
        <w:rPr>
          <w:lang w:val="en-US"/>
        </w:rPr>
      </w:pPr>
      <w:r w:rsidRPr="00AD7578">
        <w:rPr>
          <w:lang w:val="en-US"/>
        </w:rPr>
        <w:t xml:space="preserve">* </w:t>
      </w:r>
      <w:r w:rsidR="00460453" w:rsidRPr="00AD7578">
        <w:rPr>
          <w:lang w:val="en-US"/>
        </w:rPr>
        <w:t>What are the main diseases of which medical treatment is inadequate?</w:t>
      </w:r>
    </w:p>
    <w:p w:rsidR="006A3E5E" w:rsidRPr="00AD7578" w:rsidRDefault="006A3E5E" w:rsidP="006A3E5E">
      <w:pPr>
        <w:ind w:firstLine="720"/>
        <w:rPr>
          <w:lang w:val="en-US"/>
        </w:rPr>
      </w:pPr>
      <w:r w:rsidRPr="00AD7578">
        <w:rPr>
          <w:lang w:val="en-US"/>
        </w:rPr>
        <w:t>Neoplasms are main diseases of which medical treatment is inadequate</w:t>
      </w:r>
    </w:p>
    <w:p w:rsidR="00460453" w:rsidRPr="00AD7578" w:rsidRDefault="00AE66F0" w:rsidP="004603A3">
      <w:pPr>
        <w:rPr>
          <w:lang w:val="en-US"/>
        </w:rPr>
      </w:pPr>
      <w:r w:rsidRPr="00AD7578">
        <w:rPr>
          <w:lang w:val="en-US"/>
        </w:rPr>
        <w:t xml:space="preserve">* </w:t>
      </w:r>
      <w:r w:rsidR="00460453" w:rsidRPr="00AD7578">
        <w:rPr>
          <w:lang w:val="en-US"/>
        </w:rPr>
        <w:t>What are the main procurement methods for medical devices (import, donation, aid, etc.)?</w:t>
      </w:r>
    </w:p>
    <w:p w:rsidR="006A3E5E" w:rsidRPr="00AD7578" w:rsidRDefault="006A3E5E" w:rsidP="006A3E5E">
      <w:pPr>
        <w:pStyle w:val="ListParagraph"/>
        <w:spacing w:after="160" w:line="259" w:lineRule="auto"/>
        <w:rPr>
          <w:lang w:val="en-US"/>
        </w:rPr>
      </w:pPr>
      <w:proofErr w:type="gramStart"/>
      <w:r w:rsidRPr="00AD7578">
        <w:rPr>
          <w:lang w:val="en-US"/>
        </w:rPr>
        <w:t>Main procurement methods for medical devices is</w:t>
      </w:r>
      <w:proofErr w:type="gramEnd"/>
      <w:r w:rsidRPr="00AD7578">
        <w:rPr>
          <w:lang w:val="en-US"/>
        </w:rPr>
        <w:t xml:space="preserve"> import, then donation.</w:t>
      </w:r>
    </w:p>
    <w:p w:rsidR="00460453" w:rsidRPr="00AD7578" w:rsidRDefault="00AE66F0" w:rsidP="004603A3">
      <w:pPr>
        <w:rPr>
          <w:lang w:val="en-US"/>
        </w:rPr>
      </w:pPr>
      <w:r w:rsidRPr="00AD7578">
        <w:rPr>
          <w:lang w:val="en-US"/>
        </w:rPr>
        <w:t xml:space="preserve">* </w:t>
      </w:r>
      <w:r w:rsidR="00460453" w:rsidRPr="00AD7578">
        <w:rPr>
          <w:lang w:val="en-US"/>
        </w:rPr>
        <w:t>For which reasons and for which treatments do patients go abroad? (Waiting lists, ins</w:t>
      </w:r>
      <w:r w:rsidR="00842D59" w:rsidRPr="00AD7578">
        <w:rPr>
          <w:lang w:val="en-US"/>
        </w:rPr>
        <w:t>ufficiency of health staff, inadequacy</w:t>
      </w:r>
      <w:r w:rsidR="00460453" w:rsidRPr="00AD7578">
        <w:rPr>
          <w:lang w:val="en-US"/>
        </w:rPr>
        <w:t xml:space="preserve"> of healthcare providers, high cost, relaxation purposes etc.) Which counties do they prefer frequently?</w:t>
      </w:r>
    </w:p>
    <w:p w:rsidR="00842D59" w:rsidRPr="00AD7578" w:rsidRDefault="00842D59" w:rsidP="00842D59">
      <w:pPr>
        <w:spacing w:after="160" w:line="259" w:lineRule="auto"/>
        <w:ind w:firstLine="720"/>
        <w:rPr>
          <w:lang w:val="en-US"/>
        </w:rPr>
      </w:pPr>
      <w:r w:rsidRPr="00AD7578">
        <w:rPr>
          <w:lang w:val="en-US"/>
        </w:rPr>
        <w:t xml:space="preserve">Patients go abroad mainly because of inadequate </w:t>
      </w:r>
      <w:proofErr w:type="spellStart"/>
      <w:r w:rsidRPr="00AD7578">
        <w:rPr>
          <w:lang w:val="en-US"/>
        </w:rPr>
        <w:t>halthcare</w:t>
      </w:r>
      <w:proofErr w:type="spellEnd"/>
      <w:r w:rsidRPr="00AD7578">
        <w:rPr>
          <w:lang w:val="en-US"/>
        </w:rPr>
        <w:t xml:space="preserve"> system. They prefer Croatia, Serbia, Turkey, Germany, </w:t>
      </w:r>
      <w:proofErr w:type="gramStart"/>
      <w:r w:rsidRPr="00AD7578">
        <w:rPr>
          <w:lang w:val="en-US"/>
        </w:rPr>
        <w:t>Austria</w:t>
      </w:r>
      <w:proofErr w:type="gramEnd"/>
      <w:r w:rsidRPr="00AD7578">
        <w:rPr>
          <w:lang w:val="en-US"/>
        </w:rPr>
        <w:t>.</w:t>
      </w:r>
    </w:p>
    <w:p w:rsidR="00EA0FD6" w:rsidRPr="00AD7578" w:rsidRDefault="00EA0FD6" w:rsidP="00EA0FD6">
      <w:pPr>
        <w:spacing w:after="0" w:line="240" w:lineRule="auto"/>
        <w:rPr>
          <w:rFonts w:eastAsia="Times New Roman" w:cs="Arial"/>
          <w:color w:val="000000"/>
          <w:lang w:val="en-US" w:eastAsia="bs-Latn-BA"/>
        </w:rPr>
      </w:pPr>
      <w:r w:rsidRPr="00AD7578">
        <w:rPr>
          <w:rFonts w:eastAsia="Times New Roman" w:cs="Arial"/>
          <w:color w:val="000000"/>
          <w:lang w:val="en-US" w:eastAsia="bs-Latn-BA"/>
        </w:rPr>
        <w:t>*What are the main dominant international accreditation certifications in healthcare sector in the country?</w:t>
      </w:r>
    </w:p>
    <w:p w:rsidR="00842D59" w:rsidRPr="00AD7578" w:rsidRDefault="00842D59" w:rsidP="00EA0FD6">
      <w:pPr>
        <w:spacing w:after="0" w:line="240" w:lineRule="auto"/>
        <w:rPr>
          <w:rFonts w:eastAsia="Times New Roman" w:cs="Arial"/>
          <w:color w:val="000000"/>
          <w:lang w:val="en-US" w:eastAsia="bs-Latn-BA"/>
        </w:rPr>
      </w:pPr>
    </w:p>
    <w:p w:rsidR="00460453" w:rsidRPr="00AD7578" w:rsidRDefault="00AE66F0" w:rsidP="004603A3">
      <w:pPr>
        <w:rPr>
          <w:lang w:val="en-US"/>
        </w:rPr>
      </w:pPr>
      <w:r w:rsidRPr="00AD7578">
        <w:rPr>
          <w:lang w:val="en-US"/>
        </w:rPr>
        <w:t xml:space="preserve">* </w:t>
      </w:r>
      <w:r w:rsidR="00460453" w:rsidRPr="00AD7578">
        <w:rPr>
          <w:lang w:val="en-US"/>
        </w:rPr>
        <w:t>Are there any legal and actual obstacles when the government sends (its citizen) patients to abroad (other country/healthcare institution</w:t>
      </w:r>
      <w:proofErr w:type="gramStart"/>
      <w:r w:rsidR="00460453" w:rsidRPr="00AD7578">
        <w:rPr>
          <w:lang w:val="en-US"/>
        </w:rPr>
        <w:t>) ?</w:t>
      </w:r>
      <w:proofErr w:type="gramEnd"/>
    </w:p>
    <w:p w:rsidR="00842D59" w:rsidRPr="00AD7578" w:rsidRDefault="00842D59" w:rsidP="00842D59">
      <w:pPr>
        <w:pStyle w:val="ListParagraph"/>
        <w:spacing w:after="160" w:line="259" w:lineRule="auto"/>
        <w:ind w:left="735"/>
        <w:rPr>
          <w:lang w:val="en-US"/>
        </w:rPr>
      </w:pPr>
      <w:r w:rsidRPr="00AD7578">
        <w:rPr>
          <w:lang w:val="en-US"/>
        </w:rPr>
        <w:t xml:space="preserve">When government sends patients abroad, patient needs to provide medical opinion from two medical centers stating the disease </w:t>
      </w:r>
      <w:proofErr w:type="spellStart"/>
      <w:r w:rsidRPr="00AD7578">
        <w:rPr>
          <w:lang w:val="en-US"/>
        </w:rPr>
        <w:t>can not</w:t>
      </w:r>
      <w:proofErr w:type="spellEnd"/>
      <w:r w:rsidRPr="00AD7578">
        <w:rPr>
          <w:lang w:val="en-US"/>
        </w:rPr>
        <w:t xml:space="preserve"> be treated in </w:t>
      </w:r>
      <w:proofErr w:type="spellStart"/>
      <w:r w:rsidRPr="00AD7578">
        <w:rPr>
          <w:lang w:val="en-US"/>
        </w:rPr>
        <w:t>BiH</w:t>
      </w:r>
      <w:proofErr w:type="spellEnd"/>
      <w:r w:rsidRPr="00AD7578">
        <w:rPr>
          <w:lang w:val="en-US"/>
        </w:rPr>
        <w:t xml:space="preserve">, </w:t>
      </w:r>
      <w:proofErr w:type="gramStart"/>
      <w:r w:rsidRPr="00AD7578">
        <w:rPr>
          <w:lang w:val="en-US"/>
        </w:rPr>
        <w:t>then</w:t>
      </w:r>
      <w:proofErr w:type="gramEnd"/>
      <w:r w:rsidRPr="00AD7578">
        <w:rPr>
          <w:lang w:val="en-US"/>
        </w:rPr>
        <w:t xml:space="preserve"> special medical commission's approval is needed for treatment abroad.</w:t>
      </w:r>
    </w:p>
    <w:p w:rsidR="00460453" w:rsidRPr="00AD7578" w:rsidRDefault="00460453" w:rsidP="004603A3">
      <w:pPr>
        <w:rPr>
          <w:b/>
          <w:sz w:val="24"/>
          <w:szCs w:val="24"/>
          <w:lang w:val="en-US"/>
        </w:rPr>
      </w:pPr>
      <w:r w:rsidRPr="00AD7578">
        <w:rPr>
          <w:b/>
          <w:sz w:val="24"/>
          <w:szCs w:val="24"/>
          <w:lang w:val="en-US"/>
        </w:rPr>
        <w:t xml:space="preserve">4. </w:t>
      </w:r>
      <w:r w:rsidR="00FC396A" w:rsidRPr="00AD7578">
        <w:rPr>
          <w:b/>
          <w:sz w:val="24"/>
          <w:szCs w:val="24"/>
          <w:lang w:val="en-US"/>
        </w:rPr>
        <w:t>Main features of healthcare education</w:t>
      </w:r>
    </w:p>
    <w:p w:rsidR="00460453" w:rsidRPr="00AD7578" w:rsidRDefault="00EA0FD6" w:rsidP="00C1157D">
      <w:pPr>
        <w:jc w:val="both"/>
        <w:rPr>
          <w:lang w:val="en-US"/>
        </w:rPr>
      </w:pPr>
      <w:r w:rsidRPr="00AD7578">
        <w:rPr>
          <w:lang w:val="en-US"/>
        </w:rPr>
        <w:t>*</w:t>
      </w:r>
      <w:r w:rsidR="00460453" w:rsidRPr="00AD7578">
        <w:rPr>
          <w:lang w:val="en-US"/>
        </w:rPr>
        <w:t xml:space="preserve">Are there any faculties of medicine and/or institutions providing healthcare education in the country? If yes, how many public and private </w:t>
      </w:r>
      <w:proofErr w:type="gramStart"/>
      <w:r w:rsidR="00460453" w:rsidRPr="00AD7578">
        <w:rPr>
          <w:lang w:val="en-US"/>
        </w:rPr>
        <w:t>university</w:t>
      </w:r>
      <w:proofErr w:type="gramEnd"/>
      <w:r w:rsidR="00460453" w:rsidRPr="00AD7578">
        <w:rPr>
          <w:lang w:val="en-US"/>
        </w:rPr>
        <w:t xml:space="preserve"> do have medical faculties? Please provide information concerning the geographical distribution and quality of these institutions as well as the general content of the education provided.</w:t>
      </w:r>
    </w:p>
    <w:p w:rsidR="00FC396A" w:rsidRPr="00AD7578" w:rsidRDefault="00FC396A" w:rsidP="00FC396A">
      <w:pPr>
        <w:spacing w:after="160" w:line="259" w:lineRule="auto"/>
        <w:ind w:firstLine="720"/>
        <w:rPr>
          <w:rFonts w:cstheme="minorHAnsi"/>
          <w:color w:val="000000"/>
          <w:lang w:val="en-US" w:eastAsia="hr-HR"/>
        </w:rPr>
      </w:pPr>
      <w:proofErr w:type="spellStart"/>
      <w:r w:rsidRPr="00AD7578">
        <w:rPr>
          <w:rFonts w:cstheme="minorHAnsi"/>
          <w:color w:val="000000"/>
          <w:lang w:val="en-US" w:eastAsia="hr-HR"/>
        </w:rPr>
        <w:t>BiH</w:t>
      </w:r>
      <w:proofErr w:type="spellEnd"/>
      <w:r w:rsidRPr="00AD7578">
        <w:rPr>
          <w:rFonts w:cstheme="minorHAnsi"/>
          <w:color w:val="000000"/>
          <w:lang w:val="en-US" w:eastAsia="hr-HR"/>
        </w:rPr>
        <w:t xml:space="preserve"> has 5 public </w:t>
      </w:r>
      <w:r w:rsidRPr="00AD7578">
        <w:rPr>
          <w:lang w:val="en-US"/>
        </w:rPr>
        <w:t xml:space="preserve">faculties of medicine </w:t>
      </w:r>
      <w:r w:rsidRPr="00AD7578">
        <w:rPr>
          <w:rFonts w:cstheme="minorHAnsi"/>
          <w:color w:val="000000"/>
          <w:lang w:val="en-US" w:eastAsia="hr-HR"/>
        </w:rPr>
        <w:t xml:space="preserve">(Sarajevo, Tuzla, </w:t>
      </w:r>
      <w:proofErr w:type="spellStart"/>
      <w:r w:rsidRPr="00AD7578">
        <w:rPr>
          <w:rFonts w:cstheme="minorHAnsi"/>
          <w:color w:val="000000"/>
          <w:lang w:val="en-US" w:eastAsia="hr-HR"/>
        </w:rPr>
        <w:t>B</w:t>
      </w:r>
      <w:r w:rsidR="00416763" w:rsidRPr="00AD7578">
        <w:rPr>
          <w:rFonts w:cstheme="minorHAnsi"/>
          <w:color w:val="000000"/>
          <w:lang w:val="en-US" w:eastAsia="hr-HR"/>
        </w:rPr>
        <w:t>anja</w:t>
      </w:r>
      <w:proofErr w:type="spellEnd"/>
      <w:r w:rsidR="00416763" w:rsidRPr="00AD7578">
        <w:rPr>
          <w:rFonts w:cstheme="minorHAnsi"/>
          <w:color w:val="000000"/>
          <w:lang w:val="en-US" w:eastAsia="hr-HR"/>
        </w:rPr>
        <w:t xml:space="preserve"> Luka, </w:t>
      </w:r>
      <w:proofErr w:type="spellStart"/>
      <w:r w:rsidR="00416763" w:rsidRPr="00AD7578">
        <w:rPr>
          <w:rFonts w:cstheme="minorHAnsi"/>
          <w:color w:val="000000"/>
          <w:lang w:val="en-US" w:eastAsia="hr-HR"/>
        </w:rPr>
        <w:t>Mostar</w:t>
      </w:r>
      <w:proofErr w:type="spellEnd"/>
      <w:r w:rsidR="00416763" w:rsidRPr="00AD7578">
        <w:rPr>
          <w:rFonts w:cstheme="minorHAnsi"/>
          <w:color w:val="000000"/>
          <w:lang w:val="en-US" w:eastAsia="hr-HR"/>
        </w:rPr>
        <w:t xml:space="preserve">, </w:t>
      </w:r>
      <w:proofErr w:type="spellStart"/>
      <w:proofErr w:type="gramStart"/>
      <w:r w:rsidR="00416763" w:rsidRPr="00AD7578">
        <w:rPr>
          <w:rFonts w:cstheme="minorHAnsi"/>
          <w:color w:val="000000"/>
          <w:lang w:val="en-US" w:eastAsia="hr-HR"/>
        </w:rPr>
        <w:t>Foča</w:t>
      </w:r>
      <w:proofErr w:type="spellEnd"/>
      <w:proofErr w:type="gramEnd"/>
      <w:r w:rsidR="00416763" w:rsidRPr="00AD7578">
        <w:rPr>
          <w:rFonts w:cstheme="minorHAnsi"/>
          <w:color w:val="000000"/>
          <w:lang w:val="en-US" w:eastAsia="hr-HR"/>
        </w:rPr>
        <w:t>) and 1 p</w:t>
      </w:r>
      <w:r w:rsidRPr="00AD7578">
        <w:rPr>
          <w:rFonts w:cstheme="minorHAnsi"/>
          <w:color w:val="000000"/>
          <w:lang w:val="en-US" w:eastAsia="hr-HR"/>
        </w:rPr>
        <w:t xml:space="preserve">rivate school of </w:t>
      </w:r>
      <w:r w:rsidR="00416763" w:rsidRPr="00AD7578">
        <w:rPr>
          <w:rFonts w:cstheme="minorHAnsi"/>
          <w:color w:val="000000"/>
          <w:lang w:val="en-US" w:eastAsia="hr-HR"/>
        </w:rPr>
        <w:t xml:space="preserve">medicine which has </w:t>
      </w:r>
      <w:r w:rsidRPr="00AD7578">
        <w:rPr>
          <w:rFonts w:cstheme="minorHAnsi"/>
          <w:color w:val="000000"/>
          <w:lang w:val="en-US" w:eastAsia="hr-HR"/>
        </w:rPr>
        <w:t>English</w:t>
      </w:r>
      <w:r w:rsidR="00416763" w:rsidRPr="00AD7578">
        <w:rPr>
          <w:rFonts w:cstheme="minorHAnsi"/>
          <w:color w:val="000000"/>
          <w:lang w:val="en-US" w:eastAsia="hr-HR"/>
        </w:rPr>
        <w:t xml:space="preserve"> program in Sarajevo</w:t>
      </w:r>
      <w:r w:rsidRPr="00AD7578">
        <w:rPr>
          <w:rFonts w:cstheme="minorHAnsi"/>
          <w:color w:val="000000"/>
          <w:lang w:val="en-US" w:eastAsia="hr-HR"/>
        </w:rPr>
        <w:t xml:space="preserve">. </w:t>
      </w:r>
    </w:p>
    <w:p w:rsidR="00FC396A" w:rsidRPr="00AD7578" w:rsidRDefault="00416763" w:rsidP="00FC396A">
      <w:pPr>
        <w:pStyle w:val="ListParagraph"/>
        <w:rPr>
          <w:rFonts w:cstheme="minorHAnsi"/>
          <w:color w:val="000000"/>
          <w:lang w:val="en-US" w:eastAsia="hr-HR"/>
        </w:rPr>
      </w:pPr>
      <w:proofErr w:type="spellStart"/>
      <w:r w:rsidRPr="00AD7578">
        <w:rPr>
          <w:rFonts w:cstheme="minorHAnsi"/>
          <w:color w:val="000000"/>
          <w:lang w:val="en-US" w:eastAsia="hr-HR"/>
        </w:rPr>
        <w:t>Quali</w:t>
      </w:r>
      <w:r w:rsidR="00FC396A" w:rsidRPr="00AD7578">
        <w:rPr>
          <w:rFonts w:cstheme="minorHAnsi"/>
          <w:color w:val="000000"/>
          <w:lang w:val="en-US" w:eastAsia="hr-HR"/>
        </w:rPr>
        <w:t>lty</w:t>
      </w:r>
      <w:proofErr w:type="spellEnd"/>
      <w:r w:rsidR="00FC396A" w:rsidRPr="00AD7578">
        <w:rPr>
          <w:rFonts w:cstheme="minorHAnsi"/>
          <w:color w:val="000000"/>
          <w:lang w:val="en-US" w:eastAsia="hr-HR"/>
        </w:rPr>
        <w:t xml:space="preserve"> of education at is poor, due to insuf</w:t>
      </w:r>
      <w:r w:rsidRPr="00AD7578">
        <w:rPr>
          <w:rFonts w:cstheme="minorHAnsi"/>
          <w:color w:val="000000"/>
          <w:lang w:val="en-US" w:eastAsia="hr-HR"/>
        </w:rPr>
        <w:t xml:space="preserve">ficiency of </w:t>
      </w:r>
      <w:r w:rsidR="00FC396A" w:rsidRPr="00AD7578">
        <w:rPr>
          <w:rFonts w:cstheme="minorHAnsi"/>
          <w:color w:val="000000"/>
          <w:lang w:val="en-US" w:eastAsia="hr-HR"/>
        </w:rPr>
        <w:t>education.</w:t>
      </w:r>
    </w:p>
    <w:p w:rsidR="00460453" w:rsidRPr="00AD7578" w:rsidRDefault="00EA0FD6" w:rsidP="00C1157D">
      <w:pPr>
        <w:jc w:val="both"/>
        <w:rPr>
          <w:lang w:val="en-US"/>
        </w:rPr>
      </w:pPr>
      <w:r w:rsidRPr="00AD7578">
        <w:rPr>
          <w:lang w:val="en-US"/>
        </w:rPr>
        <w:lastRenderedPageBreak/>
        <w:t>*</w:t>
      </w:r>
      <w:r w:rsidR="00460453" w:rsidRPr="00AD7578">
        <w:rPr>
          <w:lang w:val="en-US"/>
        </w:rPr>
        <w:t>Are there any health agreement, protocol or Memorandum of Understanding (</w:t>
      </w:r>
      <w:proofErr w:type="spellStart"/>
      <w:r w:rsidR="00460453" w:rsidRPr="00AD7578">
        <w:rPr>
          <w:lang w:val="en-US"/>
        </w:rPr>
        <w:t>MoU</w:t>
      </w:r>
      <w:proofErr w:type="spellEnd"/>
      <w:r w:rsidR="00460453" w:rsidRPr="00AD7578">
        <w:rPr>
          <w:lang w:val="en-US"/>
        </w:rPr>
        <w:t xml:space="preserve">) with Turkish </w:t>
      </w:r>
      <w:proofErr w:type="gramStart"/>
      <w:r w:rsidR="00460453" w:rsidRPr="00AD7578">
        <w:rPr>
          <w:lang w:val="en-US"/>
        </w:rPr>
        <w:t>government ?</w:t>
      </w:r>
      <w:proofErr w:type="gramEnd"/>
    </w:p>
    <w:p w:rsidR="00416763" w:rsidRPr="00AD7578" w:rsidRDefault="00416763" w:rsidP="00C1157D">
      <w:pPr>
        <w:jc w:val="both"/>
        <w:rPr>
          <w:lang w:val="en-US"/>
        </w:rPr>
      </w:pPr>
      <w:r w:rsidRPr="00AD7578">
        <w:rPr>
          <w:lang w:val="en-US"/>
        </w:rPr>
        <w:t>The agreement between the Council of Ministers of Bosnia and Herzegovina and the Republic of Turkey on cooperation in the field of health signed on 11 May 2010 in Ankara, came into force on 14.09.2015, and shall remain in force for five years from the date of entry into force. The decision of the Presidency of Bosnia and Herzegovina on ratification of this Agreement published in the "Official Gazette-International Agreements", No. 12/10 of 27.10.2010.</w:t>
      </w:r>
    </w:p>
    <w:tbl>
      <w:tblPr>
        <w:tblW w:w="25620" w:type="dxa"/>
        <w:tblInd w:w="93" w:type="dxa"/>
        <w:tblLook w:val="04A0" w:firstRow="1" w:lastRow="0" w:firstColumn="1" w:lastColumn="0" w:noHBand="0" w:noVBand="1"/>
      </w:tblPr>
      <w:tblGrid>
        <w:gridCol w:w="25620"/>
      </w:tblGrid>
      <w:tr w:rsidR="00460453" w:rsidRPr="00AD7578" w:rsidTr="00C1157D">
        <w:trPr>
          <w:trHeight w:val="450"/>
        </w:trPr>
        <w:tc>
          <w:tcPr>
            <w:tcW w:w="25620" w:type="dxa"/>
            <w:shd w:val="clear" w:color="auto" w:fill="auto"/>
            <w:noWrap/>
            <w:vAlign w:val="bottom"/>
            <w:hideMark/>
          </w:tcPr>
          <w:p w:rsidR="00416763" w:rsidRPr="00AD7578" w:rsidRDefault="00416763" w:rsidP="00460453">
            <w:pPr>
              <w:spacing w:after="0" w:line="240" w:lineRule="auto"/>
              <w:rPr>
                <w:rFonts w:eastAsia="Times New Roman" w:cs="Arial"/>
                <w:b/>
                <w:bCs/>
                <w:color w:val="000000"/>
                <w:sz w:val="24"/>
                <w:szCs w:val="24"/>
                <w:lang w:val="en-US" w:eastAsia="en-GB"/>
              </w:rPr>
            </w:pPr>
          </w:p>
          <w:p w:rsidR="00460453" w:rsidRPr="00AD7578" w:rsidRDefault="00460453" w:rsidP="00460453">
            <w:pPr>
              <w:spacing w:after="0" w:line="240" w:lineRule="auto"/>
              <w:rPr>
                <w:rFonts w:eastAsia="Times New Roman" w:cs="Arial"/>
                <w:b/>
                <w:bCs/>
                <w:color w:val="000000"/>
                <w:sz w:val="24"/>
                <w:szCs w:val="24"/>
                <w:lang w:val="en-US" w:eastAsia="en-GB"/>
              </w:rPr>
            </w:pPr>
            <w:r w:rsidRPr="00AD7578">
              <w:rPr>
                <w:rFonts w:eastAsia="Times New Roman" w:cs="Arial"/>
                <w:b/>
                <w:bCs/>
                <w:color w:val="000000"/>
                <w:sz w:val="24"/>
                <w:szCs w:val="24"/>
                <w:lang w:val="en-US" w:eastAsia="en-GB"/>
              </w:rPr>
              <w:t xml:space="preserve">5. </w:t>
            </w:r>
            <w:r w:rsidR="00473991" w:rsidRPr="00AD7578">
              <w:rPr>
                <w:rFonts w:eastAsia="Times New Roman" w:cs="Arial"/>
                <w:b/>
                <w:bCs/>
                <w:color w:val="000000"/>
                <w:sz w:val="24"/>
                <w:szCs w:val="24"/>
                <w:lang w:val="en-US" w:eastAsia="en-GB"/>
              </w:rPr>
              <w:t xml:space="preserve">Percentage of healthcare suppliers </w:t>
            </w:r>
          </w:p>
          <w:p w:rsidR="00460453" w:rsidRPr="00AD7578" w:rsidRDefault="00460453" w:rsidP="00460453">
            <w:pPr>
              <w:spacing w:after="0" w:line="240" w:lineRule="auto"/>
              <w:rPr>
                <w:rFonts w:eastAsia="Times New Roman" w:cs="Arial"/>
                <w:color w:val="000000"/>
                <w:sz w:val="24"/>
                <w:szCs w:val="24"/>
                <w:lang w:val="en-US" w:eastAsia="en-GB"/>
              </w:rPr>
            </w:pPr>
            <w:r w:rsidRPr="00AD7578">
              <w:rPr>
                <w:rFonts w:eastAsia="Times New Roman" w:cs="Arial"/>
                <w:color w:val="000000"/>
                <w:sz w:val="24"/>
                <w:szCs w:val="24"/>
                <w:lang w:val="en-US" w:eastAsia="en-GB"/>
              </w:rPr>
              <w:t> </w:t>
            </w:r>
          </w:p>
        </w:tc>
      </w:tr>
      <w:tr w:rsidR="00460453" w:rsidRPr="00AD7578" w:rsidTr="00C1157D">
        <w:trPr>
          <w:trHeight w:val="1545"/>
        </w:trPr>
        <w:tc>
          <w:tcPr>
            <w:tcW w:w="25620" w:type="dxa"/>
            <w:shd w:val="clear" w:color="auto" w:fill="auto"/>
            <w:noWrap/>
            <w:vAlign w:val="bottom"/>
            <w:hideMark/>
          </w:tcPr>
          <w:p w:rsidR="00007174" w:rsidRPr="00AD7578" w:rsidRDefault="00460453" w:rsidP="00460453">
            <w:pPr>
              <w:spacing w:after="0" w:line="240" w:lineRule="auto"/>
              <w:jc w:val="both"/>
              <w:rPr>
                <w:rFonts w:eastAsia="Times New Roman" w:cs="Arial"/>
                <w:color w:val="000000"/>
                <w:lang w:val="en-US" w:eastAsia="en-GB"/>
              </w:rPr>
            </w:pPr>
            <w:r w:rsidRPr="00AD7578">
              <w:rPr>
                <w:rFonts w:ascii="Arial" w:eastAsia="Times New Roman" w:hAnsi="Arial" w:cs="Arial"/>
                <w:color w:val="000000"/>
                <w:sz w:val="24"/>
                <w:szCs w:val="24"/>
                <w:lang w:val="en-US" w:eastAsia="en-GB"/>
              </w:rPr>
              <w:t>*</w:t>
            </w:r>
            <w:r w:rsidR="00C1157D" w:rsidRPr="00AD7578">
              <w:rPr>
                <w:rFonts w:ascii="Arial" w:eastAsia="Times New Roman" w:hAnsi="Arial" w:cs="Arial"/>
                <w:color w:val="000000"/>
                <w:sz w:val="24"/>
                <w:szCs w:val="24"/>
                <w:lang w:val="en-US" w:eastAsia="en-GB"/>
              </w:rPr>
              <w:t xml:space="preserve"> </w:t>
            </w:r>
            <w:r w:rsidRPr="00AD7578">
              <w:rPr>
                <w:rFonts w:eastAsia="Times New Roman" w:cs="Arial"/>
                <w:color w:val="000000"/>
                <w:lang w:val="en-US" w:eastAsia="en-GB"/>
              </w:rPr>
              <w:t xml:space="preserve">What is the number of public and private sector hospitals in the country?  </w:t>
            </w:r>
          </w:p>
          <w:p w:rsidR="00007174" w:rsidRPr="00AD7578" w:rsidRDefault="00007174" w:rsidP="00460453">
            <w:pPr>
              <w:spacing w:after="0" w:line="240" w:lineRule="auto"/>
              <w:jc w:val="both"/>
              <w:rPr>
                <w:rFonts w:eastAsia="Times New Roman" w:cs="Arial"/>
                <w:color w:val="000000"/>
                <w:lang w:val="en-US" w:eastAsia="en-GB"/>
              </w:rPr>
            </w:pPr>
          </w:p>
          <w:p w:rsidR="00460453" w:rsidRPr="00AD7578" w:rsidRDefault="00007174" w:rsidP="00460453">
            <w:pPr>
              <w:spacing w:after="0" w:line="240" w:lineRule="auto"/>
              <w:jc w:val="both"/>
              <w:rPr>
                <w:rFonts w:eastAsia="Times New Roman" w:cs="Arial"/>
                <w:color w:val="000000"/>
                <w:lang w:val="en-US" w:eastAsia="en-GB"/>
              </w:rPr>
            </w:pPr>
            <w:proofErr w:type="spellStart"/>
            <w:r w:rsidRPr="00AD7578">
              <w:rPr>
                <w:rFonts w:eastAsia="Times New Roman" w:cs="Arial"/>
                <w:color w:val="000000"/>
                <w:lang w:val="en-US" w:eastAsia="en-GB"/>
              </w:rPr>
              <w:t>BiH</w:t>
            </w:r>
            <w:proofErr w:type="spellEnd"/>
            <w:r w:rsidRPr="00AD7578">
              <w:rPr>
                <w:rFonts w:eastAsia="Times New Roman" w:cs="Arial"/>
                <w:color w:val="000000"/>
                <w:lang w:val="en-US" w:eastAsia="en-GB"/>
              </w:rPr>
              <w:t xml:space="preserve"> has </w:t>
            </w:r>
            <w:r w:rsidR="00353C59" w:rsidRPr="00AD7578">
              <w:rPr>
                <w:rFonts w:eastAsia="Times New Roman" w:cs="Arial"/>
                <w:color w:val="000000"/>
                <w:lang w:val="en-US" w:eastAsia="en-GB"/>
              </w:rPr>
              <w:t>39 public hospitals</w:t>
            </w:r>
          </w:p>
          <w:p w:rsidR="00C1157D" w:rsidRPr="00AD7578" w:rsidRDefault="00C1157D" w:rsidP="00460453">
            <w:pPr>
              <w:spacing w:after="0" w:line="240" w:lineRule="auto"/>
              <w:jc w:val="both"/>
              <w:rPr>
                <w:rFonts w:ascii="Arial" w:eastAsia="Times New Roman" w:hAnsi="Arial" w:cs="Arial"/>
                <w:color w:val="000000"/>
                <w:sz w:val="24"/>
                <w:szCs w:val="24"/>
                <w:lang w:val="en-US" w:eastAsia="en-GB"/>
              </w:rPr>
            </w:pPr>
          </w:p>
          <w:p w:rsidR="00C1157D" w:rsidRPr="00AD7578" w:rsidRDefault="00460453" w:rsidP="00460453">
            <w:pPr>
              <w:spacing w:after="0" w:line="240" w:lineRule="auto"/>
              <w:jc w:val="both"/>
              <w:rPr>
                <w:rFonts w:eastAsia="Times New Roman" w:cs="Arial"/>
                <w:color w:val="000000"/>
                <w:lang w:val="en-US" w:eastAsia="en-GB"/>
              </w:rPr>
            </w:pPr>
            <w:r w:rsidRPr="00AD7578">
              <w:rPr>
                <w:rFonts w:eastAsia="Times New Roman" w:cs="Arial"/>
                <w:color w:val="000000"/>
                <w:lang w:val="en-US" w:eastAsia="en-GB"/>
              </w:rPr>
              <w:t xml:space="preserve">*Are there any foreign capital hospital groups providing healthcare services? If yes, please provide information concerning the foreign investments in healthcare sector </w:t>
            </w:r>
          </w:p>
          <w:p w:rsidR="00460453" w:rsidRPr="00AD7578" w:rsidRDefault="00460453" w:rsidP="00460453">
            <w:pPr>
              <w:spacing w:after="0" w:line="240" w:lineRule="auto"/>
              <w:jc w:val="both"/>
              <w:rPr>
                <w:rFonts w:eastAsia="Times New Roman" w:cs="Arial"/>
                <w:color w:val="000000"/>
                <w:lang w:val="en-US" w:eastAsia="en-GB"/>
              </w:rPr>
            </w:pPr>
            <w:proofErr w:type="gramStart"/>
            <w:r w:rsidRPr="00AD7578">
              <w:rPr>
                <w:rFonts w:eastAsia="Times New Roman" w:cs="Arial"/>
                <w:color w:val="000000"/>
                <w:lang w:val="en-US" w:eastAsia="en-GB"/>
              </w:rPr>
              <w:t>in</w:t>
            </w:r>
            <w:proofErr w:type="gramEnd"/>
            <w:r w:rsidRPr="00AD7578">
              <w:rPr>
                <w:rFonts w:eastAsia="Times New Roman" w:cs="Arial"/>
                <w:color w:val="000000"/>
                <w:lang w:val="en-US" w:eastAsia="en-GB"/>
              </w:rPr>
              <w:t xml:space="preserve"> the country. </w:t>
            </w:r>
          </w:p>
          <w:p w:rsidR="00C1157D" w:rsidRPr="00AD7578" w:rsidRDefault="00C1157D" w:rsidP="00460453">
            <w:pPr>
              <w:spacing w:after="0" w:line="240" w:lineRule="auto"/>
              <w:jc w:val="both"/>
              <w:rPr>
                <w:rFonts w:eastAsia="Times New Roman" w:cs="Arial"/>
                <w:color w:val="000000"/>
                <w:lang w:val="en-US" w:eastAsia="en-GB"/>
              </w:rPr>
            </w:pPr>
          </w:p>
          <w:p w:rsidR="00007174" w:rsidRPr="00AD7578" w:rsidRDefault="00007174" w:rsidP="00007174">
            <w:pPr>
              <w:spacing w:after="160" w:line="259" w:lineRule="auto"/>
              <w:rPr>
                <w:lang w:val="en-US"/>
              </w:rPr>
            </w:pPr>
            <w:r w:rsidRPr="00AD7578">
              <w:rPr>
                <w:lang w:val="en-US"/>
              </w:rPr>
              <w:t xml:space="preserve">There are foreign medical centers form Croatia and Turkey. </w:t>
            </w:r>
            <w:proofErr w:type="spellStart"/>
            <w:r w:rsidRPr="00AD7578">
              <w:rPr>
                <w:lang w:val="en-US"/>
              </w:rPr>
              <w:t>Poliklinika</w:t>
            </w:r>
            <w:proofErr w:type="spellEnd"/>
            <w:r w:rsidRPr="00AD7578">
              <w:rPr>
                <w:lang w:val="en-US"/>
              </w:rPr>
              <w:t xml:space="preserve"> </w:t>
            </w:r>
            <w:proofErr w:type="spellStart"/>
            <w:r w:rsidRPr="00AD7578">
              <w:rPr>
                <w:lang w:val="en-US"/>
              </w:rPr>
              <w:t>Sunce</w:t>
            </w:r>
            <w:proofErr w:type="spellEnd"/>
            <w:r w:rsidRPr="00AD7578">
              <w:rPr>
                <w:lang w:val="en-US"/>
              </w:rPr>
              <w:t xml:space="preserve"> </w:t>
            </w:r>
            <w:proofErr w:type="spellStart"/>
            <w:r w:rsidRPr="00AD7578">
              <w:rPr>
                <w:lang w:val="en-US"/>
              </w:rPr>
              <w:t>Agram</w:t>
            </w:r>
            <w:proofErr w:type="spellEnd"/>
            <w:r w:rsidRPr="00AD7578">
              <w:rPr>
                <w:lang w:val="en-US"/>
              </w:rPr>
              <w:t xml:space="preserve">, </w:t>
            </w:r>
            <w:proofErr w:type="spellStart"/>
            <w:r w:rsidRPr="00AD7578">
              <w:rPr>
                <w:lang w:val="en-US"/>
              </w:rPr>
              <w:t>Svjetlost</w:t>
            </w:r>
            <w:proofErr w:type="spellEnd"/>
            <w:r w:rsidRPr="00AD7578">
              <w:rPr>
                <w:lang w:val="en-US"/>
              </w:rPr>
              <w:t xml:space="preserve"> Sarajevo are </w:t>
            </w:r>
            <w:proofErr w:type="spellStart"/>
            <w:r w:rsidRPr="00AD7578">
              <w:rPr>
                <w:lang w:val="en-US"/>
              </w:rPr>
              <w:t>Croation</w:t>
            </w:r>
            <w:proofErr w:type="spellEnd"/>
            <w:r w:rsidRPr="00AD7578">
              <w:rPr>
                <w:lang w:val="en-US"/>
              </w:rPr>
              <w:t xml:space="preserve"> and</w:t>
            </w:r>
          </w:p>
          <w:p w:rsidR="00007174" w:rsidRPr="00AD7578" w:rsidRDefault="00007174" w:rsidP="00007174">
            <w:pPr>
              <w:spacing w:after="160" w:line="259" w:lineRule="auto"/>
              <w:rPr>
                <w:lang w:val="en-US"/>
              </w:rPr>
            </w:pPr>
            <w:r w:rsidRPr="00AD7578">
              <w:rPr>
                <w:lang w:val="en-US"/>
              </w:rPr>
              <w:t xml:space="preserve"> IVF center </w:t>
            </w:r>
            <w:proofErr w:type="spellStart"/>
            <w:r w:rsidRPr="00AD7578">
              <w:rPr>
                <w:lang w:val="en-US"/>
              </w:rPr>
              <w:t>Bahceci</w:t>
            </w:r>
            <w:proofErr w:type="spellEnd"/>
            <w:r w:rsidRPr="00AD7578">
              <w:rPr>
                <w:lang w:val="en-US"/>
              </w:rPr>
              <w:t xml:space="preserve"> Sarajevo, IVF </w:t>
            </w:r>
            <w:proofErr w:type="spellStart"/>
            <w:r w:rsidRPr="00AD7578">
              <w:rPr>
                <w:lang w:val="en-US"/>
              </w:rPr>
              <w:t>centre</w:t>
            </w:r>
            <w:proofErr w:type="spellEnd"/>
            <w:r w:rsidRPr="00AD7578">
              <w:rPr>
                <w:lang w:val="en-US"/>
              </w:rPr>
              <w:t xml:space="preserve"> New Life Sarajevo, </w:t>
            </w:r>
            <w:proofErr w:type="spellStart"/>
            <w:r w:rsidRPr="00AD7578">
              <w:rPr>
                <w:lang w:val="en-US"/>
              </w:rPr>
              <w:t>Jinemed</w:t>
            </w:r>
            <w:proofErr w:type="spellEnd"/>
            <w:r w:rsidRPr="00AD7578">
              <w:rPr>
                <w:lang w:val="en-US"/>
              </w:rPr>
              <w:t xml:space="preserve"> Sarajevo are Turkish samples of these private sector </w:t>
            </w:r>
            <w:proofErr w:type="spellStart"/>
            <w:r w:rsidRPr="00AD7578">
              <w:rPr>
                <w:lang w:val="en-US"/>
              </w:rPr>
              <w:t>instutions</w:t>
            </w:r>
            <w:proofErr w:type="spellEnd"/>
            <w:r w:rsidRPr="00AD7578">
              <w:rPr>
                <w:lang w:val="en-US"/>
              </w:rPr>
              <w:t xml:space="preserve">. </w:t>
            </w:r>
          </w:p>
          <w:p w:rsidR="00460453" w:rsidRPr="00AD7578" w:rsidRDefault="00460453" w:rsidP="00460453">
            <w:pPr>
              <w:spacing w:after="0" w:line="240" w:lineRule="auto"/>
              <w:jc w:val="both"/>
              <w:rPr>
                <w:rFonts w:eastAsia="Times New Roman" w:cs="Arial"/>
                <w:color w:val="000000"/>
                <w:lang w:val="en-US" w:eastAsia="en-GB"/>
              </w:rPr>
            </w:pPr>
            <w:r w:rsidRPr="00AD7578">
              <w:rPr>
                <w:rFonts w:eastAsia="Times New Roman" w:cs="Arial"/>
                <w:color w:val="000000"/>
                <w:lang w:val="en-US" w:eastAsia="en-GB"/>
              </w:rPr>
              <w:t xml:space="preserve">*Are there any Turkish </w:t>
            </w:r>
            <w:proofErr w:type="spellStart"/>
            <w:r w:rsidRPr="00AD7578">
              <w:rPr>
                <w:rFonts w:eastAsia="Times New Roman" w:cs="Arial"/>
                <w:color w:val="000000"/>
                <w:lang w:val="en-US" w:eastAsia="en-GB"/>
              </w:rPr>
              <w:t>origined</w:t>
            </w:r>
            <w:proofErr w:type="spellEnd"/>
            <w:r w:rsidRPr="00AD7578">
              <w:rPr>
                <w:rFonts w:eastAsia="Times New Roman" w:cs="Arial"/>
                <w:color w:val="000000"/>
                <w:lang w:val="en-US" w:eastAsia="en-GB"/>
              </w:rPr>
              <w:t xml:space="preserve"> healthcare investments, donations or any kid of contribution in the country? If yes, at which level?</w:t>
            </w:r>
          </w:p>
          <w:p w:rsidR="0059724F" w:rsidRPr="00AD7578" w:rsidRDefault="0059724F" w:rsidP="00460453">
            <w:pPr>
              <w:spacing w:after="0" w:line="240" w:lineRule="auto"/>
              <w:jc w:val="both"/>
              <w:rPr>
                <w:rFonts w:eastAsia="Times New Roman" w:cs="Arial"/>
                <w:color w:val="000000"/>
                <w:lang w:val="en-US" w:eastAsia="en-GB"/>
              </w:rPr>
            </w:pPr>
          </w:p>
          <w:p w:rsidR="0059724F" w:rsidRPr="00AD7578" w:rsidRDefault="0059724F" w:rsidP="00460453">
            <w:pPr>
              <w:spacing w:after="0" w:line="240" w:lineRule="auto"/>
              <w:jc w:val="both"/>
              <w:rPr>
                <w:lang w:val="en-US"/>
              </w:rPr>
            </w:pPr>
            <w:r w:rsidRPr="00AD7578">
              <w:rPr>
                <w:lang w:val="en-US"/>
              </w:rPr>
              <w:t xml:space="preserve">Turkey had </w:t>
            </w:r>
            <w:proofErr w:type="spellStart"/>
            <w:r w:rsidRPr="00AD7578">
              <w:rPr>
                <w:lang w:val="en-US"/>
              </w:rPr>
              <w:t>invenstments</w:t>
            </w:r>
            <w:proofErr w:type="spellEnd"/>
            <w:r w:rsidRPr="00AD7578">
              <w:rPr>
                <w:lang w:val="en-US"/>
              </w:rPr>
              <w:t xml:space="preserve"> in health sector mainly through donations in primary medicine and hospitals.  </w:t>
            </w:r>
          </w:p>
          <w:p w:rsidR="0059724F" w:rsidRPr="00AD7578" w:rsidRDefault="0059724F" w:rsidP="00460453">
            <w:pPr>
              <w:spacing w:after="0" w:line="240" w:lineRule="auto"/>
              <w:jc w:val="both"/>
              <w:rPr>
                <w:rFonts w:eastAsia="Times New Roman" w:cs="Arial"/>
                <w:color w:val="000000"/>
                <w:lang w:val="en-US" w:eastAsia="en-GB"/>
              </w:rPr>
            </w:pPr>
            <w:r w:rsidRPr="00AD7578">
              <w:rPr>
                <w:lang w:val="en-US"/>
              </w:rPr>
              <w:t>Renovation of primary health care systems and donations of medicine equipment can be seen frequently through social aid projects</w:t>
            </w:r>
          </w:p>
          <w:p w:rsidR="00C1157D" w:rsidRPr="00AD7578" w:rsidRDefault="00C1157D" w:rsidP="00460453">
            <w:pPr>
              <w:spacing w:after="0" w:line="240" w:lineRule="auto"/>
              <w:jc w:val="both"/>
              <w:rPr>
                <w:rFonts w:eastAsia="Times New Roman" w:cs="Arial"/>
                <w:color w:val="000000"/>
                <w:lang w:val="en-US" w:eastAsia="en-GB"/>
              </w:rPr>
            </w:pPr>
          </w:p>
          <w:p w:rsidR="00460453" w:rsidRPr="00AD7578" w:rsidRDefault="00460453" w:rsidP="00460453">
            <w:pPr>
              <w:spacing w:after="0" w:line="240" w:lineRule="auto"/>
              <w:jc w:val="both"/>
              <w:rPr>
                <w:rFonts w:eastAsia="Times New Roman" w:cs="Arial"/>
                <w:color w:val="000000"/>
                <w:lang w:val="en-US" w:eastAsia="en-GB"/>
              </w:rPr>
            </w:pPr>
            <w:r w:rsidRPr="00AD7578">
              <w:rPr>
                <w:rFonts w:eastAsia="Times New Roman" w:cs="Arial"/>
                <w:color w:val="000000"/>
                <w:lang w:val="en-US" w:eastAsia="en-GB"/>
              </w:rPr>
              <w:t>*Are the diagnostic laboratories and imaging centers qualitatively and quantitatively sufficient?</w:t>
            </w:r>
          </w:p>
          <w:p w:rsidR="0059724F" w:rsidRPr="00AD7578" w:rsidRDefault="0059724F" w:rsidP="0059724F">
            <w:pPr>
              <w:pStyle w:val="ListParagraph"/>
              <w:spacing w:after="160" w:line="259" w:lineRule="auto"/>
              <w:ind w:left="360"/>
              <w:rPr>
                <w:lang w:val="en-US"/>
              </w:rPr>
            </w:pPr>
          </w:p>
          <w:p w:rsidR="0059724F" w:rsidRPr="00AD7578" w:rsidRDefault="0059724F" w:rsidP="0059724F">
            <w:pPr>
              <w:pStyle w:val="ListParagraph"/>
              <w:spacing w:after="160" w:line="259" w:lineRule="auto"/>
              <w:ind w:left="360"/>
              <w:rPr>
                <w:lang w:val="en-US"/>
              </w:rPr>
            </w:pPr>
            <w:proofErr w:type="gramStart"/>
            <w:r w:rsidRPr="00AD7578">
              <w:rPr>
                <w:lang w:val="en-US"/>
              </w:rPr>
              <w:t xml:space="preserve">Main cities (Sarajevo and </w:t>
            </w:r>
            <w:proofErr w:type="spellStart"/>
            <w:r w:rsidRPr="00AD7578">
              <w:rPr>
                <w:lang w:val="en-US"/>
              </w:rPr>
              <w:t>Banja</w:t>
            </w:r>
            <w:proofErr w:type="spellEnd"/>
            <w:r w:rsidRPr="00AD7578">
              <w:rPr>
                <w:lang w:val="en-US"/>
              </w:rPr>
              <w:t xml:space="preserve"> Luka) has</w:t>
            </w:r>
            <w:proofErr w:type="gramEnd"/>
            <w:r w:rsidRPr="00AD7578">
              <w:rPr>
                <w:lang w:val="en-US"/>
              </w:rPr>
              <w:t xml:space="preserve"> </w:t>
            </w:r>
            <w:proofErr w:type="spellStart"/>
            <w:r w:rsidRPr="00AD7578">
              <w:rPr>
                <w:lang w:val="en-US"/>
              </w:rPr>
              <w:t>sufficinet</w:t>
            </w:r>
            <w:proofErr w:type="spellEnd"/>
            <w:r w:rsidRPr="00AD7578">
              <w:rPr>
                <w:lang w:val="en-US"/>
              </w:rPr>
              <w:t xml:space="preserve"> diagnostic laboratories and imaging centers but the rest of the country does not have adequate infrastructure.</w:t>
            </w:r>
          </w:p>
          <w:p w:rsidR="0059724F" w:rsidRPr="00AD7578" w:rsidRDefault="0059724F" w:rsidP="00460453">
            <w:pPr>
              <w:spacing w:after="0" w:line="240" w:lineRule="auto"/>
              <w:jc w:val="both"/>
              <w:rPr>
                <w:rFonts w:eastAsia="Times New Roman" w:cs="Arial"/>
                <w:color w:val="000000"/>
                <w:lang w:val="en-US" w:eastAsia="en-GB"/>
              </w:rPr>
            </w:pPr>
          </w:p>
          <w:p w:rsidR="00EA0FD6" w:rsidRPr="00AD7578" w:rsidRDefault="00EA0FD6" w:rsidP="00460453">
            <w:pPr>
              <w:spacing w:after="0" w:line="240" w:lineRule="auto"/>
              <w:jc w:val="both"/>
              <w:rPr>
                <w:rFonts w:eastAsia="Times New Roman" w:cs="Arial"/>
                <w:color w:val="000000"/>
                <w:lang w:val="en-US" w:eastAsia="en-GB"/>
              </w:rPr>
            </w:pPr>
          </w:p>
          <w:p w:rsidR="00EA0FD6" w:rsidRPr="00AD7578" w:rsidRDefault="00EA0FD6" w:rsidP="00460453">
            <w:pPr>
              <w:spacing w:after="0" w:line="240" w:lineRule="auto"/>
              <w:jc w:val="both"/>
              <w:rPr>
                <w:rFonts w:eastAsia="Times New Roman" w:cs="Arial"/>
                <w:color w:val="000000"/>
                <w:lang w:val="en-US" w:eastAsia="en-GB"/>
              </w:rPr>
            </w:pPr>
          </w:p>
          <w:p w:rsidR="00C1157D" w:rsidRPr="00AD7578" w:rsidRDefault="00C1157D" w:rsidP="00460453">
            <w:pPr>
              <w:spacing w:after="0" w:line="240" w:lineRule="auto"/>
              <w:jc w:val="both"/>
              <w:rPr>
                <w:rFonts w:eastAsia="Times New Roman" w:cs="Arial"/>
                <w:color w:val="000000"/>
                <w:lang w:val="en-US" w:eastAsia="en-GB"/>
              </w:rPr>
            </w:pPr>
          </w:p>
          <w:p w:rsidR="00C1157D" w:rsidRPr="00AD7578" w:rsidRDefault="00C1157D" w:rsidP="00460453">
            <w:pPr>
              <w:spacing w:after="0" w:line="240" w:lineRule="auto"/>
              <w:jc w:val="both"/>
              <w:rPr>
                <w:rFonts w:ascii="Arial" w:eastAsia="Times New Roman" w:hAnsi="Arial" w:cs="Arial"/>
                <w:color w:val="000000"/>
                <w:sz w:val="24"/>
                <w:szCs w:val="24"/>
                <w:lang w:val="en-US" w:eastAsia="en-GB"/>
              </w:rPr>
            </w:pPr>
          </w:p>
        </w:tc>
      </w:tr>
      <w:tr w:rsidR="00460453" w:rsidRPr="00AD7578" w:rsidTr="00C1157D">
        <w:trPr>
          <w:trHeight w:val="390"/>
        </w:trPr>
        <w:tc>
          <w:tcPr>
            <w:tcW w:w="25620" w:type="dxa"/>
            <w:shd w:val="clear" w:color="auto" w:fill="auto"/>
            <w:noWrap/>
            <w:vAlign w:val="bottom"/>
            <w:hideMark/>
          </w:tcPr>
          <w:p w:rsidR="00460453" w:rsidRPr="00AD7578" w:rsidRDefault="00460453" w:rsidP="00460453">
            <w:pPr>
              <w:spacing w:after="0" w:line="240" w:lineRule="auto"/>
              <w:rPr>
                <w:rFonts w:eastAsia="Times New Roman" w:cs="Arial"/>
                <w:b/>
                <w:bCs/>
                <w:color w:val="000000"/>
                <w:sz w:val="24"/>
                <w:szCs w:val="24"/>
                <w:lang w:val="en-US" w:eastAsia="en-GB"/>
              </w:rPr>
            </w:pPr>
            <w:r w:rsidRPr="00AD7578">
              <w:rPr>
                <w:rFonts w:eastAsia="Times New Roman" w:cs="Arial"/>
                <w:b/>
                <w:bCs/>
                <w:color w:val="000000"/>
                <w:sz w:val="24"/>
                <w:szCs w:val="24"/>
                <w:lang w:val="en-US" w:eastAsia="en-GB"/>
              </w:rPr>
              <w:lastRenderedPageBreak/>
              <w:t xml:space="preserve">6. Main operational principles of the pharmaceutical sector  </w:t>
            </w:r>
          </w:p>
          <w:p w:rsidR="00460453" w:rsidRPr="00AD7578" w:rsidRDefault="00460453" w:rsidP="00460453">
            <w:pPr>
              <w:spacing w:after="0" w:line="240" w:lineRule="auto"/>
              <w:rPr>
                <w:rFonts w:ascii="Arial" w:eastAsia="Times New Roman" w:hAnsi="Arial" w:cs="Arial"/>
                <w:color w:val="000000"/>
                <w:sz w:val="24"/>
                <w:szCs w:val="24"/>
                <w:lang w:val="en-US" w:eastAsia="en-GB"/>
              </w:rPr>
            </w:pPr>
            <w:r w:rsidRPr="00AD7578">
              <w:rPr>
                <w:rFonts w:ascii="Arial" w:eastAsia="Times New Roman" w:hAnsi="Arial" w:cs="Arial"/>
                <w:color w:val="000000"/>
                <w:sz w:val="24"/>
                <w:szCs w:val="24"/>
                <w:lang w:val="en-US" w:eastAsia="en-GB"/>
              </w:rPr>
              <w:t> </w:t>
            </w:r>
          </w:p>
        </w:tc>
      </w:tr>
      <w:tr w:rsidR="00460453" w:rsidRPr="00AD7578" w:rsidTr="00C1157D">
        <w:trPr>
          <w:trHeight w:val="2520"/>
        </w:trPr>
        <w:tc>
          <w:tcPr>
            <w:tcW w:w="25620" w:type="dxa"/>
            <w:shd w:val="clear" w:color="auto" w:fill="auto"/>
            <w:noWrap/>
            <w:vAlign w:val="bottom"/>
            <w:hideMark/>
          </w:tcPr>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w:t>
            </w:r>
            <w:r w:rsidR="00C1157D" w:rsidRPr="00AD7578">
              <w:rPr>
                <w:rFonts w:eastAsia="Times New Roman" w:cs="Arial"/>
                <w:color w:val="000000"/>
                <w:lang w:val="en-US" w:eastAsia="en-GB"/>
              </w:rPr>
              <w:t xml:space="preserve"> </w:t>
            </w:r>
            <w:r w:rsidRPr="00AD7578">
              <w:rPr>
                <w:rFonts w:eastAsia="Times New Roman" w:cs="Arial"/>
                <w:color w:val="000000"/>
                <w:lang w:val="en-US" w:eastAsia="en-GB"/>
              </w:rPr>
              <w:t xml:space="preserve">What is the general legal framework concerning the pharmaceutical </w:t>
            </w:r>
            <w:proofErr w:type="gramStart"/>
            <w:r w:rsidRPr="00AD7578">
              <w:rPr>
                <w:rFonts w:eastAsia="Times New Roman" w:cs="Arial"/>
                <w:color w:val="000000"/>
                <w:lang w:val="en-US" w:eastAsia="en-GB"/>
              </w:rPr>
              <w:t>sector ?</w:t>
            </w:r>
            <w:proofErr w:type="gramEnd"/>
            <w:r w:rsidRPr="00AD7578">
              <w:rPr>
                <w:rFonts w:eastAsia="Times New Roman" w:cs="Arial"/>
                <w:color w:val="000000"/>
                <w:lang w:val="en-US" w:eastAsia="en-GB"/>
              </w:rPr>
              <w:t xml:space="preserve">  (Production, import, export, investment, medication)</w:t>
            </w:r>
          </w:p>
          <w:p w:rsidR="0086112C" w:rsidRPr="00AD7578" w:rsidRDefault="0086112C" w:rsidP="00460453">
            <w:pPr>
              <w:spacing w:after="0" w:line="240" w:lineRule="auto"/>
              <w:rPr>
                <w:rFonts w:eastAsia="Times New Roman" w:cs="Arial"/>
                <w:color w:val="000000"/>
                <w:lang w:val="en-US" w:eastAsia="en-GB"/>
              </w:rPr>
            </w:pPr>
          </w:p>
          <w:p w:rsidR="0086112C" w:rsidRPr="00AD7578" w:rsidRDefault="0086112C" w:rsidP="0086112C">
            <w:pPr>
              <w:spacing w:after="160" w:line="259" w:lineRule="auto"/>
              <w:rPr>
                <w:lang w:val="en-US"/>
              </w:rPr>
            </w:pPr>
            <w:r w:rsidRPr="00AD7578">
              <w:rPr>
                <w:lang w:val="en-US"/>
              </w:rPr>
              <w:t xml:space="preserve">All parts of pharmaceutical sector </w:t>
            </w:r>
            <w:proofErr w:type="gramStart"/>
            <w:r w:rsidRPr="00AD7578">
              <w:rPr>
                <w:lang w:val="en-US"/>
              </w:rPr>
              <w:t>is</w:t>
            </w:r>
            <w:proofErr w:type="gramEnd"/>
            <w:r w:rsidRPr="00AD7578">
              <w:rPr>
                <w:lang w:val="en-US"/>
              </w:rPr>
              <w:t xml:space="preserve"> regulated trough laws and decision of government. Main pharmaceutical control body is National Drugs and Medical Agency. </w:t>
            </w:r>
          </w:p>
          <w:p w:rsidR="00C1157D" w:rsidRPr="00AD7578" w:rsidRDefault="0086112C" w:rsidP="00EF5628">
            <w:pPr>
              <w:spacing w:after="160" w:line="259" w:lineRule="auto"/>
              <w:rPr>
                <w:lang w:val="en-US"/>
              </w:rPr>
            </w:pPr>
            <w:r w:rsidRPr="00AD7578">
              <w:rPr>
                <w:lang w:val="en-US"/>
              </w:rPr>
              <w:t>There are two entity Health and Insurance Funds and 10 Cant</w:t>
            </w:r>
            <w:r w:rsidR="000C35F4" w:rsidRPr="00AD7578">
              <w:rPr>
                <w:lang w:val="en-US"/>
              </w:rPr>
              <w:t>onal Health and Insurance Funds as explained under Question 2.</w:t>
            </w:r>
          </w:p>
          <w:p w:rsidR="00EF5628" w:rsidRPr="00AD7578" w:rsidRDefault="00460453" w:rsidP="00EF5628">
            <w:pPr>
              <w:spacing w:after="0" w:line="240" w:lineRule="auto"/>
              <w:rPr>
                <w:rFonts w:eastAsia="Times New Roman" w:cs="Arial"/>
                <w:color w:val="000000"/>
                <w:lang w:val="en-US" w:eastAsia="en-GB"/>
              </w:rPr>
            </w:pPr>
            <w:r w:rsidRPr="00AD7578">
              <w:rPr>
                <w:rFonts w:eastAsia="Times New Roman" w:cs="Arial"/>
                <w:color w:val="000000"/>
                <w:lang w:val="en-US" w:eastAsia="en-GB"/>
              </w:rPr>
              <w:t>*</w:t>
            </w:r>
            <w:r w:rsidR="00C1157D" w:rsidRPr="00AD7578">
              <w:rPr>
                <w:rFonts w:eastAsia="Times New Roman" w:cs="Arial"/>
                <w:color w:val="000000"/>
                <w:lang w:val="en-US" w:eastAsia="en-GB"/>
              </w:rPr>
              <w:t xml:space="preserve"> </w:t>
            </w:r>
            <w:r w:rsidRPr="00AD7578">
              <w:rPr>
                <w:rFonts w:eastAsia="Times New Roman" w:cs="Arial"/>
                <w:color w:val="000000"/>
                <w:lang w:val="en-US" w:eastAsia="en-GB"/>
              </w:rPr>
              <w:t xml:space="preserve">Is there any </w:t>
            </w:r>
            <w:proofErr w:type="spellStart"/>
            <w:r w:rsidRPr="00AD7578">
              <w:rPr>
                <w:rFonts w:eastAsia="Times New Roman" w:cs="Arial"/>
                <w:color w:val="000000"/>
                <w:lang w:val="en-US" w:eastAsia="en-GB"/>
              </w:rPr>
              <w:t>pharma</w:t>
            </w:r>
            <w:proofErr w:type="spellEnd"/>
            <w:r w:rsidRPr="00AD7578">
              <w:rPr>
                <w:rFonts w:eastAsia="Times New Roman" w:cs="Arial"/>
                <w:color w:val="000000"/>
                <w:lang w:val="en-US" w:eastAsia="en-GB"/>
              </w:rPr>
              <w:t xml:space="preserve"> manufacturing industry in the country (local-international</w:t>
            </w:r>
            <w:proofErr w:type="gramStart"/>
            <w:r w:rsidRPr="00AD7578">
              <w:rPr>
                <w:rFonts w:eastAsia="Times New Roman" w:cs="Arial"/>
                <w:color w:val="000000"/>
                <w:lang w:val="en-US" w:eastAsia="en-GB"/>
              </w:rPr>
              <w:t>) ?</w:t>
            </w:r>
            <w:proofErr w:type="gramEnd"/>
          </w:p>
          <w:p w:rsidR="00EF5628" w:rsidRPr="00AD7578" w:rsidRDefault="00EF5628" w:rsidP="00EF5628">
            <w:pPr>
              <w:spacing w:after="0" w:line="240" w:lineRule="auto"/>
              <w:rPr>
                <w:rFonts w:eastAsia="Times New Roman" w:cs="Arial"/>
                <w:color w:val="000000"/>
                <w:lang w:val="en-US" w:eastAsia="en-GB"/>
              </w:rPr>
            </w:pPr>
          </w:p>
          <w:p w:rsidR="00EF5628" w:rsidRPr="00AD7578" w:rsidRDefault="00EF5628" w:rsidP="00EF5628">
            <w:pPr>
              <w:spacing w:after="0" w:line="240" w:lineRule="auto"/>
              <w:rPr>
                <w:lang w:val="en-US"/>
              </w:rPr>
            </w:pPr>
            <w:r w:rsidRPr="00AD7578">
              <w:rPr>
                <w:lang w:val="en-US"/>
              </w:rPr>
              <w:t xml:space="preserve">Yes, there are 5 domestic producers of drugs locally. These companies are </w:t>
            </w:r>
            <w:proofErr w:type="spellStart"/>
            <w:r w:rsidRPr="00AD7578">
              <w:rPr>
                <w:lang w:val="en-US"/>
              </w:rPr>
              <w:t>Bosnalijek</w:t>
            </w:r>
            <w:proofErr w:type="spellEnd"/>
            <w:r w:rsidRPr="00AD7578">
              <w:rPr>
                <w:lang w:val="en-US"/>
              </w:rPr>
              <w:t xml:space="preserve">, </w:t>
            </w:r>
            <w:proofErr w:type="spellStart"/>
            <w:r w:rsidRPr="00AD7578">
              <w:rPr>
                <w:lang w:val="en-US"/>
              </w:rPr>
              <w:t>Hemofarm</w:t>
            </w:r>
            <w:proofErr w:type="spellEnd"/>
            <w:r w:rsidRPr="00AD7578">
              <w:rPr>
                <w:lang w:val="en-US"/>
              </w:rPr>
              <w:t xml:space="preserve">, </w:t>
            </w:r>
            <w:proofErr w:type="spellStart"/>
            <w:r w:rsidRPr="00AD7578">
              <w:rPr>
                <w:lang w:val="en-US"/>
              </w:rPr>
              <w:t>Farmavita</w:t>
            </w:r>
            <w:proofErr w:type="spellEnd"/>
            <w:r w:rsidRPr="00AD7578">
              <w:rPr>
                <w:lang w:val="en-US"/>
              </w:rPr>
              <w:t xml:space="preserve">, </w:t>
            </w:r>
            <w:proofErr w:type="spellStart"/>
            <w:r w:rsidRPr="00AD7578">
              <w:rPr>
                <w:lang w:val="en-US"/>
              </w:rPr>
              <w:t>Zada</w:t>
            </w:r>
            <w:proofErr w:type="spellEnd"/>
            <w:r w:rsidRPr="00AD7578">
              <w:rPr>
                <w:lang w:val="en-US"/>
              </w:rPr>
              <w:t xml:space="preserve"> and </w:t>
            </w:r>
            <w:proofErr w:type="spellStart"/>
            <w:r w:rsidRPr="00AD7578">
              <w:rPr>
                <w:lang w:val="en-US"/>
              </w:rPr>
              <w:t>Amsal</w:t>
            </w:r>
            <w:proofErr w:type="spellEnd"/>
            <w:r w:rsidRPr="00AD7578">
              <w:rPr>
                <w:lang w:val="en-US"/>
              </w:rPr>
              <w:t>.</w:t>
            </w:r>
          </w:p>
          <w:p w:rsidR="00EF5628" w:rsidRPr="00AD7578" w:rsidRDefault="00EF5628" w:rsidP="00EF5628">
            <w:pPr>
              <w:spacing w:after="0" w:line="240" w:lineRule="auto"/>
              <w:rPr>
                <w:lang w:val="en-US"/>
              </w:rPr>
            </w:pPr>
          </w:p>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 xml:space="preserve">*Is there any medication that </w:t>
            </w:r>
            <w:r w:rsidR="00EF5628" w:rsidRPr="00AD7578">
              <w:rPr>
                <w:rFonts w:eastAsia="Times New Roman" w:cs="Arial"/>
                <w:color w:val="000000"/>
                <w:lang w:val="en-US" w:eastAsia="en-GB"/>
              </w:rPr>
              <w:t>cannot</w:t>
            </w:r>
            <w:r w:rsidRPr="00AD7578">
              <w:rPr>
                <w:rFonts w:eastAsia="Times New Roman" w:cs="Arial"/>
                <w:color w:val="000000"/>
                <w:lang w:val="en-US" w:eastAsia="en-GB"/>
              </w:rPr>
              <w:t xml:space="preserve"> be provided within the medical treatment?  </w:t>
            </w:r>
          </w:p>
          <w:p w:rsidR="00EF5628" w:rsidRPr="00AD7578" w:rsidRDefault="00EF5628" w:rsidP="00460453">
            <w:pPr>
              <w:spacing w:after="0" w:line="240" w:lineRule="auto"/>
              <w:rPr>
                <w:rFonts w:eastAsia="Times New Roman" w:cs="Arial"/>
                <w:color w:val="000000"/>
                <w:lang w:val="en-US" w:eastAsia="en-GB"/>
              </w:rPr>
            </w:pPr>
          </w:p>
          <w:p w:rsidR="00EF5628" w:rsidRPr="00AD7578" w:rsidRDefault="00EF5628" w:rsidP="00460453">
            <w:pPr>
              <w:spacing w:after="0" w:line="240" w:lineRule="auto"/>
              <w:rPr>
                <w:rFonts w:eastAsia="Times New Roman" w:cs="Arial"/>
                <w:color w:val="000000"/>
                <w:lang w:val="en-US" w:eastAsia="en-GB"/>
              </w:rPr>
            </w:pPr>
            <w:r w:rsidRPr="00AD7578">
              <w:rPr>
                <w:lang w:val="en-US"/>
              </w:rPr>
              <w:t xml:space="preserve">Yes, there are some of molecules not yet registered in the market and biological drugs but there is also possibility to import </w:t>
            </w:r>
            <w:proofErr w:type="gramStart"/>
            <w:r w:rsidRPr="00AD7578">
              <w:rPr>
                <w:lang w:val="en-US"/>
              </w:rPr>
              <w:t>this products</w:t>
            </w:r>
            <w:proofErr w:type="gramEnd"/>
            <w:r w:rsidRPr="00AD7578">
              <w:rPr>
                <w:lang w:val="en-US"/>
              </w:rPr>
              <w:t xml:space="preserve"> as via import.</w:t>
            </w:r>
          </w:p>
          <w:p w:rsidR="00C1157D" w:rsidRPr="00AD7578" w:rsidRDefault="00C1157D" w:rsidP="00460453">
            <w:pPr>
              <w:spacing w:after="0" w:line="240" w:lineRule="auto"/>
              <w:rPr>
                <w:rFonts w:eastAsia="Times New Roman" w:cs="Arial"/>
                <w:color w:val="000000"/>
                <w:lang w:val="en-US" w:eastAsia="en-GB"/>
              </w:rPr>
            </w:pPr>
          </w:p>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*What is the total size of the pharmaceutical market and its composition in terms of therapeutic groups?</w:t>
            </w:r>
          </w:p>
          <w:p w:rsidR="00EF5628" w:rsidRPr="00AD7578" w:rsidRDefault="00EF5628" w:rsidP="00460453">
            <w:pPr>
              <w:spacing w:after="0" w:line="240" w:lineRule="auto"/>
              <w:rPr>
                <w:rFonts w:eastAsia="Times New Roman" w:cs="Arial"/>
                <w:color w:val="000000"/>
                <w:lang w:val="en-US" w:eastAsia="en-GB"/>
              </w:rPr>
            </w:pPr>
          </w:p>
          <w:p w:rsidR="00EF5628" w:rsidRPr="00AD7578" w:rsidRDefault="00EF5628" w:rsidP="00EF5628">
            <w:pPr>
              <w:pStyle w:val="NoSpacing"/>
            </w:pPr>
            <w:r w:rsidRPr="00957E49">
              <w:rPr>
                <w:rFonts w:eastAsia="Times New Roman" w:cs="Arial"/>
                <w:color w:val="000000"/>
                <w:lang w:eastAsia="en-GB"/>
              </w:rPr>
              <w:t xml:space="preserve">The total size of </w:t>
            </w:r>
            <w:r w:rsidR="000E7A79" w:rsidRPr="00957E49">
              <w:rPr>
                <w:rFonts w:eastAsia="Times New Roman" w:cs="Arial"/>
                <w:color w:val="000000"/>
                <w:lang w:eastAsia="en-GB"/>
              </w:rPr>
              <w:t>the pharmaceutical market in 2016 is</w:t>
            </w:r>
            <w:r w:rsidRPr="00957E49">
              <w:rPr>
                <w:rFonts w:eastAsia="Times New Roman" w:cs="Arial"/>
                <w:color w:val="000000"/>
                <w:lang w:eastAsia="en-GB"/>
              </w:rPr>
              <w:t xml:space="preserve"> </w:t>
            </w:r>
            <w:r w:rsidRPr="00957E49">
              <w:t xml:space="preserve">294.538.106 </w:t>
            </w:r>
            <w:r w:rsidRPr="00AD7578">
              <w:t>Euro</w:t>
            </w:r>
          </w:p>
          <w:p w:rsidR="00EF5628" w:rsidRPr="00AD7578" w:rsidRDefault="00EF5628" w:rsidP="00460453">
            <w:pPr>
              <w:spacing w:after="0" w:line="240" w:lineRule="auto"/>
              <w:rPr>
                <w:rFonts w:eastAsia="Times New Roman" w:cs="Arial"/>
                <w:color w:val="000000"/>
                <w:lang w:val="en-US" w:eastAsia="en-GB"/>
              </w:rPr>
            </w:pPr>
          </w:p>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*What are the top 5 pharmaceutical companies, distributors &amp; molecules?</w:t>
            </w:r>
          </w:p>
          <w:p w:rsidR="00EF5628" w:rsidRPr="00AD7578" w:rsidRDefault="00EF5628" w:rsidP="00460453">
            <w:pPr>
              <w:spacing w:after="0" w:line="240" w:lineRule="auto"/>
              <w:rPr>
                <w:rFonts w:eastAsia="Times New Roman" w:cs="Arial"/>
                <w:color w:val="000000"/>
                <w:lang w:val="en-US" w:eastAsia="en-GB"/>
              </w:rPr>
            </w:pPr>
          </w:p>
          <w:p w:rsidR="00EF5628" w:rsidRPr="00AD7578" w:rsidRDefault="00EF5628" w:rsidP="00EF5628">
            <w:pPr>
              <w:pStyle w:val="NoSpacing"/>
              <w:ind w:left="735"/>
            </w:pPr>
            <w:r w:rsidRPr="00AD7578">
              <w:t xml:space="preserve">By IMS Health data all therapeutic group are represented on </w:t>
            </w:r>
            <w:proofErr w:type="spellStart"/>
            <w:r w:rsidRPr="00AD7578">
              <w:t>BiH</w:t>
            </w:r>
            <w:proofErr w:type="spellEnd"/>
            <w:r w:rsidRPr="00AD7578">
              <w:t xml:space="preserve"> market with 930 molecules on 5</w:t>
            </w:r>
            <w:r w:rsidRPr="00AD7578">
              <w:rPr>
                <w:vertAlign w:val="superscript"/>
              </w:rPr>
              <w:t>th</w:t>
            </w:r>
            <w:r w:rsidRPr="00AD7578">
              <w:t xml:space="preserve"> level of ATC classification</w:t>
            </w:r>
          </w:p>
          <w:p w:rsidR="00EF5628" w:rsidRPr="00AD7578" w:rsidRDefault="00EF5628" w:rsidP="00EF5628">
            <w:pPr>
              <w:pStyle w:val="NoSpacing"/>
              <w:ind w:left="735"/>
            </w:pPr>
          </w:p>
          <w:p w:rsidR="00EF5628" w:rsidRPr="00AD7578" w:rsidRDefault="00EF5628" w:rsidP="00EF5628">
            <w:pPr>
              <w:pStyle w:val="NoSpacing"/>
            </w:pPr>
            <w:r w:rsidRPr="00AD7578">
              <w:t xml:space="preserve">Top 5 </w:t>
            </w:r>
            <w:r w:rsidRPr="000E7A79">
              <w:t xml:space="preserve">Manufacturers </w:t>
            </w:r>
            <w:r w:rsidR="000E7A79" w:rsidRPr="000E7A79">
              <w:t xml:space="preserve">in 2016 </w:t>
            </w:r>
            <w:r w:rsidRPr="000E7A79">
              <w:t>are</w:t>
            </w:r>
            <w:r w:rsidRPr="00AD7578">
              <w:t>,</w:t>
            </w:r>
          </w:p>
          <w:p w:rsidR="00EF5628" w:rsidRPr="00AD7578" w:rsidRDefault="00EF5628" w:rsidP="00EF5628">
            <w:pPr>
              <w:pStyle w:val="NoSpacing"/>
            </w:pPr>
            <w:r w:rsidRPr="00AD7578">
              <w:tab/>
            </w:r>
          </w:p>
          <w:p w:rsidR="00EF5628" w:rsidRPr="000E7A79" w:rsidRDefault="00EF5628" w:rsidP="00EF5628">
            <w:pPr>
              <w:pStyle w:val="NoSpacing"/>
              <w:numPr>
                <w:ilvl w:val="0"/>
                <w:numId w:val="10"/>
              </w:numPr>
            </w:pPr>
            <w:r w:rsidRPr="00AD7578">
              <w:t>HEMOFARM</w:t>
            </w:r>
            <w:r w:rsidRPr="00AD7578">
              <w:tab/>
              <w:t>22.375.</w:t>
            </w:r>
            <w:r w:rsidRPr="000E7A79">
              <w:t>155 Euro</w:t>
            </w:r>
          </w:p>
          <w:p w:rsidR="00EF5628" w:rsidRPr="00AD7578" w:rsidRDefault="00EF5628" w:rsidP="00EF5628">
            <w:pPr>
              <w:pStyle w:val="NoSpacing"/>
              <w:numPr>
                <w:ilvl w:val="0"/>
                <w:numId w:val="10"/>
              </w:numPr>
            </w:pPr>
            <w:r w:rsidRPr="00AD7578">
              <w:t>KRKA</w:t>
            </w:r>
            <w:r w:rsidRPr="00AD7578">
              <w:tab/>
            </w:r>
            <w:r w:rsidRPr="00AD7578">
              <w:tab/>
              <w:t>21.701.890</w:t>
            </w:r>
            <w:r w:rsidR="000E7A79">
              <w:t xml:space="preserve"> Euro</w:t>
            </w:r>
          </w:p>
          <w:p w:rsidR="00EF5628" w:rsidRPr="00AD7578" w:rsidRDefault="00EF5628" w:rsidP="00EF5628">
            <w:pPr>
              <w:pStyle w:val="NoSpacing"/>
              <w:numPr>
                <w:ilvl w:val="0"/>
                <w:numId w:val="10"/>
              </w:numPr>
            </w:pPr>
            <w:r w:rsidRPr="00AD7578">
              <w:t>BOSNALIJEK</w:t>
            </w:r>
            <w:r w:rsidRPr="00AD7578">
              <w:tab/>
            </w:r>
            <w:r w:rsidRPr="00AD7578">
              <w:tab/>
              <w:t>20.971.590</w:t>
            </w:r>
            <w:r w:rsidR="000E7A79">
              <w:t xml:space="preserve"> Euro</w:t>
            </w:r>
          </w:p>
          <w:p w:rsidR="00EF5628" w:rsidRPr="00AD7578" w:rsidRDefault="00EF5628" w:rsidP="00EF5628">
            <w:pPr>
              <w:pStyle w:val="NoSpacing"/>
              <w:numPr>
                <w:ilvl w:val="0"/>
                <w:numId w:val="10"/>
              </w:numPr>
            </w:pPr>
            <w:r w:rsidRPr="00AD7578">
              <w:t>SANDOZ</w:t>
            </w:r>
            <w:r w:rsidRPr="00AD7578">
              <w:tab/>
            </w:r>
            <w:r w:rsidRPr="00AD7578">
              <w:tab/>
              <w:t>18.928.554</w:t>
            </w:r>
            <w:r w:rsidR="000E7A79">
              <w:t xml:space="preserve"> Euro</w:t>
            </w:r>
          </w:p>
          <w:p w:rsidR="00EF5628" w:rsidRPr="00AD7578" w:rsidRDefault="00EF5628" w:rsidP="00EF5628">
            <w:pPr>
              <w:pStyle w:val="NoSpacing"/>
              <w:numPr>
                <w:ilvl w:val="0"/>
                <w:numId w:val="10"/>
              </w:numPr>
            </w:pPr>
            <w:r w:rsidRPr="00AD7578">
              <w:t>ROCHE</w:t>
            </w:r>
            <w:r w:rsidRPr="00AD7578">
              <w:tab/>
            </w:r>
            <w:r w:rsidRPr="00AD7578">
              <w:tab/>
              <w:t>17.213.115</w:t>
            </w:r>
            <w:r w:rsidR="000E7A79">
              <w:t xml:space="preserve"> Euro</w:t>
            </w:r>
          </w:p>
          <w:p w:rsidR="00EF5628" w:rsidRPr="00AD7578" w:rsidRDefault="00EF5628" w:rsidP="00EF5628">
            <w:pPr>
              <w:pStyle w:val="NoSpacing"/>
              <w:ind w:left="1080"/>
            </w:pPr>
          </w:p>
          <w:p w:rsidR="00EF5628" w:rsidRPr="00AD7578" w:rsidRDefault="00AC7F40" w:rsidP="00EF5628">
            <w:pPr>
              <w:pStyle w:val="NoSpacing"/>
            </w:pPr>
            <w:r w:rsidRPr="00AD7578">
              <w:t xml:space="preserve">Top 5 </w:t>
            </w:r>
            <w:r w:rsidRPr="003D6D3F">
              <w:t xml:space="preserve">Distributors </w:t>
            </w:r>
            <w:r w:rsidR="000E7A79" w:rsidRPr="003D6D3F">
              <w:t>in 2016</w:t>
            </w:r>
            <w:r w:rsidR="00AD7578" w:rsidRPr="003D6D3F">
              <w:t xml:space="preserve"> </w:t>
            </w:r>
            <w:r w:rsidRPr="003D6D3F">
              <w:t>are,</w:t>
            </w:r>
          </w:p>
          <w:p w:rsidR="00AC7F40" w:rsidRPr="00AD7578" w:rsidRDefault="00AC7F40" w:rsidP="00EF5628">
            <w:pPr>
              <w:pStyle w:val="NoSpacing"/>
            </w:pPr>
          </w:p>
          <w:p w:rsidR="00EF5628" w:rsidRPr="00AD7578" w:rsidRDefault="00EF5628" w:rsidP="00EF5628">
            <w:pPr>
              <w:pStyle w:val="NoSpacing"/>
              <w:numPr>
                <w:ilvl w:val="0"/>
                <w:numId w:val="11"/>
              </w:numPr>
            </w:pPr>
            <w:r w:rsidRPr="00AD7578">
              <w:lastRenderedPageBreak/>
              <w:t xml:space="preserve">PHOENIX PHARMA DOO </w:t>
            </w:r>
          </w:p>
          <w:p w:rsidR="00EF5628" w:rsidRPr="00AD7578" w:rsidRDefault="00EF5628" w:rsidP="00EF5628">
            <w:pPr>
              <w:pStyle w:val="NoSpacing"/>
              <w:numPr>
                <w:ilvl w:val="0"/>
                <w:numId w:val="11"/>
              </w:numPr>
            </w:pPr>
            <w:proofErr w:type="spellStart"/>
            <w:r w:rsidRPr="00AD7578">
              <w:t>Hercegovinalijek</w:t>
            </w:r>
            <w:proofErr w:type="spellEnd"/>
            <w:r w:rsidRPr="00AD7578">
              <w:t xml:space="preserve"> </w:t>
            </w:r>
            <w:proofErr w:type="spellStart"/>
            <w:r w:rsidRPr="00AD7578">
              <w:t>d.o.o</w:t>
            </w:r>
            <w:proofErr w:type="spellEnd"/>
            <w:r w:rsidRPr="00AD7578">
              <w:t xml:space="preserve">. </w:t>
            </w:r>
          </w:p>
          <w:p w:rsidR="00EF5628" w:rsidRPr="00AD7578" w:rsidRDefault="00EF5628" w:rsidP="00EF5628">
            <w:pPr>
              <w:pStyle w:val="NoSpacing"/>
              <w:numPr>
                <w:ilvl w:val="0"/>
                <w:numId w:val="11"/>
              </w:numPr>
            </w:pPr>
            <w:r w:rsidRPr="00AD7578">
              <w:t xml:space="preserve">PTD MGM FARM DOO KAKANJ </w:t>
            </w:r>
          </w:p>
          <w:p w:rsidR="00EF5628" w:rsidRPr="00AD7578" w:rsidRDefault="00EF5628" w:rsidP="00EF5628">
            <w:pPr>
              <w:pStyle w:val="NoSpacing"/>
              <w:numPr>
                <w:ilvl w:val="0"/>
                <w:numId w:val="11"/>
              </w:numPr>
            </w:pPr>
            <w:proofErr w:type="spellStart"/>
            <w:r w:rsidRPr="00AD7578">
              <w:t>Interpromet</w:t>
            </w:r>
            <w:proofErr w:type="spellEnd"/>
            <w:r w:rsidRPr="00AD7578">
              <w:t xml:space="preserve"> </w:t>
            </w:r>
            <w:proofErr w:type="spellStart"/>
            <w:r w:rsidRPr="00AD7578">
              <w:t>d.o.o</w:t>
            </w:r>
            <w:proofErr w:type="spellEnd"/>
            <w:r w:rsidRPr="00AD7578">
              <w:t xml:space="preserve">. </w:t>
            </w:r>
          </w:p>
          <w:p w:rsidR="00EF5628" w:rsidRPr="00AD7578" w:rsidRDefault="00EF5628" w:rsidP="00EF5628">
            <w:pPr>
              <w:pStyle w:val="NoSpacing"/>
              <w:numPr>
                <w:ilvl w:val="0"/>
                <w:numId w:val="11"/>
              </w:numPr>
            </w:pPr>
            <w:r w:rsidRPr="00AD7578">
              <w:t xml:space="preserve">ROCHE </w:t>
            </w:r>
            <w:proofErr w:type="spellStart"/>
            <w:r w:rsidRPr="00AD7578">
              <w:t>d.o.o</w:t>
            </w:r>
            <w:proofErr w:type="spellEnd"/>
            <w:r w:rsidRPr="00AD7578">
              <w:t xml:space="preserve">. - ROCHE Ltd. </w:t>
            </w:r>
          </w:p>
          <w:p w:rsidR="00AC7F40" w:rsidRPr="00AD7578" w:rsidRDefault="00AC7F40" w:rsidP="00AC7F40">
            <w:pPr>
              <w:pStyle w:val="NoSpacing"/>
              <w:ind w:left="927"/>
            </w:pPr>
          </w:p>
          <w:p w:rsidR="00AC7F40" w:rsidRPr="00AD7578" w:rsidRDefault="00AC7F40" w:rsidP="00AC7F40">
            <w:pPr>
              <w:rPr>
                <w:lang w:val="en-US"/>
              </w:rPr>
            </w:pPr>
            <w:r w:rsidRPr="00AD7578">
              <w:rPr>
                <w:lang w:val="en-US"/>
              </w:rPr>
              <w:t xml:space="preserve">Top 5 </w:t>
            </w:r>
            <w:r w:rsidRPr="000E7A79">
              <w:rPr>
                <w:lang w:val="en-US"/>
              </w:rPr>
              <w:t xml:space="preserve">Molecules </w:t>
            </w:r>
            <w:r w:rsidR="000E7A79" w:rsidRPr="000E7A79">
              <w:rPr>
                <w:lang w:val="en-US"/>
              </w:rPr>
              <w:t>in</w:t>
            </w:r>
            <w:r w:rsidR="000E7A79">
              <w:rPr>
                <w:lang w:val="en-US"/>
              </w:rPr>
              <w:t xml:space="preserve"> 2016 </w:t>
            </w:r>
            <w:r w:rsidRPr="00AD7578">
              <w:rPr>
                <w:lang w:val="en-US"/>
              </w:rPr>
              <w:t>are,</w:t>
            </w:r>
          </w:p>
          <w:p w:rsidR="00AC7F40" w:rsidRPr="00AD7578" w:rsidRDefault="00AC7F40" w:rsidP="00AC7F40">
            <w:pPr>
              <w:pStyle w:val="NoSpacing"/>
              <w:numPr>
                <w:ilvl w:val="0"/>
                <w:numId w:val="12"/>
              </w:numPr>
            </w:pPr>
            <w:r w:rsidRPr="00AD7578">
              <w:t>L01XC03 TRASTUZUMAB (Comp)</w:t>
            </w:r>
            <w:r w:rsidRPr="00AD7578">
              <w:tab/>
            </w:r>
            <w:r w:rsidRPr="00AD7578">
              <w:tab/>
              <w:t>7.559.058 Euro</w:t>
            </w:r>
          </w:p>
          <w:p w:rsidR="00AC7F40" w:rsidRPr="00AD7578" w:rsidRDefault="00AC7F40" w:rsidP="00AC7F40">
            <w:pPr>
              <w:pStyle w:val="NoSpacing"/>
              <w:numPr>
                <w:ilvl w:val="0"/>
                <w:numId w:val="12"/>
              </w:numPr>
            </w:pPr>
            <w:r w:rsidRPr="00AD7578">
              <w:t>C09BA03 LISINOPRIL AND DIURETICS (Comp)</w:t>
            </w:r>
            <w:r w:rsidRPr="00AD7578">
              <w:tab/>
              <w:t>6.438.315 Euro</w:t>
            </w:r>
          </w:p>
          <w:p w:rsidR="00AC7F40" w:rsidRPr="00AD7578" w:rsidRDefault="00AC7F40" w:rsidP="00AC7F40">
            <w:pPr>
              <w:pStyle w:val="NoSpacing"/>
              <w:numPr>
                <w:ilvl w:val="0"/>
                <w:numId w:val="12"/>
              </w:numPr>
            </w:pPr>
            <w:r w:rsidRPr="00AD7578">
              <w:t>A10AD05 INSULIN ASPART (Comp)</w:t>
            </w:r>
            <w:r w:rsidRPr="00AD7578">
              <w:tab/>
            </w:r>
            <w:r w:rsidRPr="00AD7578">
              <w:tab/>
              <w:t>6.272.997  Euro</w:t>
            </w:r>
          </w:p>
          <w:p w:rsidR="00AC7F40" w:rsidRPr="00AD7578" w:rsidRDefault="00AC7F40" w:rsidP="00AC7F40">
            <w:pPr>
              <w:pStyle w:val="NoSpacing"/>
              <w:numPr>
                <w:ilvl w:val="0"/>
                <w:numId w:val="12"/>
              </w:numPr>
            </w:pPr>
            <w:r w:rsidRPr="00AD7578">
              <w:t>B01AC06 ACETYLSALICYLIC ACID (Comp)</w:t>
            </w:r>
            <w:r w:rsidRPr="00AD7578">
              <w:tab/>
              <w:t>5.166.928  Euro</w:t>
            </w:r>
          </w:p>
          <w:p w:rsidR="00AC7F40" w:rsidRPr="00AD7578" w:rsidRDefault="00AC7F40" w:rsidP="00AC7F40">
            <w:pPr>
              <w:pStyle w:val="NoSpacing"/>
              <w:numPr>
                <w:ilvl w:val="0"/>
                <w:numId w:val="12"/>
              </w:numPr>
            </w:pPr>
            <w:r w:rsidRPr="00AD7578">
              <w:t>A02BC02 PANTOPRAZOLE (Comp)</w:t>
            </w:r>
            <w:r w:rsidRPr="00AD7578">
              <w:tab/>
            </w:r>
            <w:r w:rsidRPr="00AD7578">
              <w:tab/>
              <w:t>4.866.664  Euro</w:t>
            </w:r>
          </w:p>
          <w:p w:rsidR="00AC7F40" w:rsidRPr="00AD7578" w:rsidRDefault="00AC7F40" w:rsidP="00AC7F40">
            <w:pPr>
              <w:pStyle w:val="NoSpacing"/>
              <w:ind w:left="927"/>
            </w:pPr>
          </w:p>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*Is there any tendering, if yes, what are the percentages of tender &amp; free market as market shares (%)?</w:t>
            </w:r>
          </w:p>
          <w:p w:rsidR="00AD7578" w:rsidRPr="00AD7578" w:rsidRDefault="00AD7578" w:rsidP="00AD7578">
            <w:pPr>
              <w:spacing w:after="160" w:line="259" w:lineRule="auto"/>
              <w:rPr>
                <w:lang w:val="en-US"/>
              </w:rPr>
            </w:pPr>
          </w:p>
          <w:p w:rsidR="00AD7578" w:rsidRPr="00AD7578" w:rsidRDefault="00AD7578" w:rsidP="00AD7578">
            <w:pPr>
              <w:spacing w:after="160" w:line="259" w:lineRule="auto"/>
              <w:rPr>
                <w:lang w:val="en-US"/>
              </w:rPr>
            </w:pPr>
            <w:r w:rsidRPr="00AD7578">
              <w:rPr>
                <w:lang w:val="en-US"/>
              </w:rPr>
              <w:t>Yes, share of tendering within total market is approx. 35%. There are hospital lists, and country list of reimbursed products. It is differs within cantonal level and</w:t>
            </w:r>
          </w:p>
          <w:p w:rsidR="00AD7578" w:rsidRPr="00AD7578" w:rsidRDefault="00AD7578" w:rsidP="00AD7578">
            <w:pPr>
              <w:spacing w:after="160" w:line="259" w:lineRule="auto"/>
              <w:rPr>
                <w:lang w:val="en-US"/>
              </w:rPr>
            </w:pPr>
            <w:proofErr w:type="gramStart"/>
            <w:r w:rsidRPr="00AD7578">
              <w:rPr>
                <w:lang w:val="en-US"/>
              </w:rPr>
              <w:t>between</w:t>
            </w:r>
            <w:proofErr w:type="gramEnd"/>
            <w:r w:rsidRPr="00AD7578">
              <w:rPr>
                <w:lang w:val="en-US"/>
              </w:rPr>
              <w:t xml:space="preserve"> the </w:t>
            </w:r>
            <w:proofErr w:type="spellStart"/>
            <w:r w:rsidRPr="00AD7578">
              <w:rPr>
                <w:lang w:val="en-US"/>
              </w:rPr>
              <w:t>entites</w:t>
            </w:r>
            <w:proofErr w:type="spellEnd"/>
            <w:r w:rsidRPr="00AD7578">
              <w:rPr>
                <w:lang w:val="en-US"/>
              </w:rPr>
              <w:t>.</w:t>
            </w:r>
          </w:p>
          <w:p w:rsidR="00AD7578" w:rsidRPr="00AD7578" w:rsidRDefault="00AD7578" w:rsidP="00460453">
            <w:pPr>
              <w:spacing w:after="0" w:line="240" w:lineRule="auto"/>
              <w:rPr>
                <w:rFonts w:eastAsia="Times New Roman" w:cs="Arial"/>
                <w:color w:val="000000"/>
                <w:lang w:val="en-US" w:eastAsia="en-GB"/>
              </w:rPr>
            </w:pPr>
          </w:p>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*How many pharmaceutical companies are there in the market?</w:t>
            </w:r>
          </w:p>
          <w:p w:rsidR="00AD7578" w:rsidRPr="00AD7578" w:rsidRDefault="00AD7578" w:rsidP="00460453">
            <w:pPr>
              <w:spacing w:after="0" w:line="240" w:lineRule="auto"/>
              <w:rPr>
                <w:rFonts w:eastAsia="Times New Roman" w:cs="Arial"/>
                <w:color w:val="000000"/>
                <w:lang w:val="en-US" w:eastAsia="en-GB"/>
              </w:rPr>
            </w:pPr>
          </w:p>
          <w:p w:rsidR="00AD7578" w:rsidRPr="00AD7578" w:rsidRDefault="00AD7578" w:rsidP="00AD7578">
            <w:pPr>
              <w:spacing w:after="160" w:line="259" w:lineRule="auto"/>
              <w:rPr>
                <w:lang w:val="en-US"/>
              </w:rPr>
            </w:pPr>
            <w:r w:rsidRPr="00AD7578">
              <w:rPr>
                <w:lang w:val="en-US"/>
              </w:rPr>
              <w:t>There are 124 pharmaceutical companies in the market.</w:t>
            </w:r>
          </w:p>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*What are the generic and originator product market shares?</w:t>
            </w:r>
          </w:p>
          <w:p w:rsidR="00AD7578" w:rsidRPr="00AD7578" w:rsidRDefault="00AD7578" w:rsidP="00460453">
            <w:pPr>
              <w:spacing w:after="0" w:line="240" w:lineRule="auto"/>
              <w:rPr>
                <w:rFonts w:eastAsia="Times New Roman" w:cs="Arial"/>
                <w:color w:val="000000"/>
                <w:lang w:val="en-US" w:eastAsia="en-GB"/>
              </w:rPr>
            </w:pPr>
          </w:p>
          <w:p w:rsidR="00AD7578" w:rsidRPr="00AD7578" w:rsidRDefault="00AD7578" w:rsidP="00AD7578">
            <w:pPr>
              <w:pStyle w:val="NoSpacing"/>
              <w:ind w:left="720"/>
            </w:pPr>
            <w:r w:rsidRPr="00AD7578">
              <w:t xml:space="preserve">Total </w:t>
            </w:r>
            <w:proofErr w:type="spellStart"/>
            <w:r w:rsidRPr="00AD7578">
              <w:t>original+generic</w:t>
            </w:r>
            <w:proofErr w:type="spellEnd"/>
            <w:r w:rsidRPr="00AD7578">
              <w:tab/>
              <w:t xml:space="preserve">              294.538.106 Euro</w:t>
            </w:r>
            <w:r w:rsidRPr="00AD7578">
              <w:tab/>
            </w:r>
          </w:p>
          <w:p w:rsidR="00AD7578" w:rsidRPr="00AD7578" w:rsidRDefault="00AD7578" w:rsidP="00AD7578">
            <w:pPr>
              <w:pStyle w:val="NoSpacing"/>
              <w:ind w:left="720"/>
            </w:pPr>
            <w:r w:rsidRPr="00AD7578">
              <w:t>Generic</w:t>
            </w:r>
            <w:r w:rsidRPr="00AD7578">
              <w:tab/>
            </w:r>
            <w:r w:rsidRPr="00AD7578">
              <w:tab/>
            </w:r>
            <w:r w:rsidRPr="00AD7578">
              <w:tab/>
              <w:t xml:space="preserve">              165.794.606 Euro</w:t>
            </w:r>
            <w:r w:rsidRPr="00AD7578">
              <w:tab/>
              <w:t>56,29%</w:t>
            </w:r>
          </w:p>
          <w:p w:rsidR="00AD7578" w:rsidRPr="00AD7578" w:rsidRDefault="00AD7578" w:rsidP="00AD7578">
            <w:pPr>
              <w:pStyle w:val="NoSpacing"/>
              <w:ind w:left="720"/>
            </w:pPr>
            <w:r w:rsidRPr="00AD7578">
              <w:t>Original</w:t>
            </w:r>
            <w:r w:rsidRPr="00AD7578">
              <w:tab/>
            </w:r>
            <w:r w:rsidRPr="00AD7578">
              <w:tab/>
            </w:r>
            <w:r w:rsidRPr="00AD7578">
              <w:tab/>
              <w:t xml:space="preserve">              128.743.499 Euro</w:t>
            </w:r>
            <w:r w:rsidRPr="00AD7578">
              <w:tab/>
              <w:t>43,71%</w:t>
            </w:r>
          </w:p>
          <w:p w:rsidR="00AD7578" w:rsidRPr="00AD7578" w:rsidRDefault="00AD7578" w:rsidP="00460453">
            <w:pPr>
              <w:spacing w:after="0" w:line="240" w:lineRule="auto"/>
              <w:rPr>
                <w:rFonts w:eastAsia="Times New Roman" w:cs="Arial"/>
                <w:color w:val="000000"/>
                <w:lang w:val="en-US" w:eastAsia="en-GB"/>
              </w:rPr>
            </w:pPr>
          </w:p>
          <w:p w:rsidR="00C1157D" w:rsidRPr="00AD7578" w:rsidRDefault="00C1157D" w:rsidP="00460453">
            <w:pPr>
              <w:spacing w:after="0" w:line="240" w:lineRule="auto"/>
              <w:rPr>
                <w:rFonts w:ascii="Arial" w:eastAsia="Times New Roman" w:hAnsi="Arial" w:cs="Arial"/>
                <w:color w:val="000000"/>
                <w:sz w:val="24"/>
                <w:szCs w:val="24"/>
                <w:lang w:val="en-US" w:eastAsia="en-GB"/>
              </w:rPr>
            </w:pPr>
          </w:p>
          <w:p w:rsidR="00AD7578" w:rsidRPr="00AD7578" w:rsidRDefault="00AD7578" w:rsidP="00460453">
            <w:pPr>
              <w:spacing w:after="0" w:line="240" w:lineRule="auto"/>
              <w:rPr>
                <w:rFonts w:ascii="Arial" w:eastAsia="Times New Roman" w:hAnsi="Arial" w:cs="Arial"/>
                <w:color w:val="000000"/>
                <w:sz w:val="24"/>
                <w:szCs w:val="24"/>
                <w:lang w:val="en-US" w:eastAsia="en-GB"/>
              </w:rPr>
            </w:pPr>
          </w:p>
        </w:tc>
      </w:tr>
      <w:tr w:rsidR="00460453" w:rsidRPr="00AD7578" w:rsidTr="00460453">
        <w:trPr>
          <w:trHeight w:val="375"/>
        </w:trPr>
        <w:tc>
          <w:tcPr>
            <w:tcW w:w="25620" w:type="dxa"/>
            <w:shd w:val="clear" w:color="auto" w:fill="auto"/>
            <w:noWrap/>
            <w:vAlign w:val="bottom"/>
            <w:hideMark/>
          </w:tcPr>
          <w:p w:rsidR="00460453" w:rsidRPr="00AD7578" w:rsidRDefault="00460453" w:rsidP="00460453">
            <w:pPr>
              <w:spacing w:after="0" w:line="240" w:lineRule="auto"/>
              <w:rPr>
                <w:rFonts w:eastAsia="Times New Roman" w:cs="Arial"/>
                <w:b/>
                <w:bCs/>
                <w:color w:val="000000"/>
                <w:sz w:val="24"/>
                <w:szCs w:val="24"/>
                <w:lang w:val="en-US" w:eastAsia="en-GB"/>
              </w:rPr>
            </w:pPr>
            <w:r w:rsidRPr="00AD7578">
              <w:rPr>
                <w:rFonts w:eastAsia="Times New Roman" w:cs="Arial"/>
                <w:b/>
                <w:bCs/>
                <w:color w:val="000000"/>
                <w:sz w:val="24"/>
                <w:szCs w:val="24"/>
                <w:lang w:val="en-US" w:eastAsia="en-GB"/>
              </w:rPr>
              <w:lastRenderedPageBreak/>
              <w:t xml:space="preserve">FOREIGN HEALTHCARE INVESTMENTS </w:t>
            </w:r>
          </w:p>
        </w:tc>
      </w:tr>
      <w:tr w:rsidR="00460453" w:rsidRPr="00AD7578" w:rsidTr="00C1157D">
        <w:trPr>
          <w:trHeight w:val="600"/>
        </w:trPr>
        <w:tc>
          <w:tcPr>
            <w:tcW w:w="25620" w:type="dxa"/>
            <w:shd w:val="clear" w:color="auto" w:fill="auto"/>
            <w:noWrap/>
            <w:vAlign w:val="bottom"/>
            <w:hideMark/>
          </w:tcPr>
          <w:p w:rsidR="00AD7578"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 xml:space="preserve">*What are the main foreign and local investments in healthcare sector? (Please indicate in each areas of hospital, </w:t>
            </w:r>
            <w:proofErr w:type="spellStart"/>
            <w:r w:rsidRPr="00AD7578">
              <w:rPr>
                <w:rFonts w:eastAsia="Times New Roman" w:cs="Arial"/>
                <w:color w:val="000000"/>
                <w:lang w:val="en-US" w:eastAsia="en-GB"/>
              </w:rPr>
              <w:t>pharma</w:t>
            </w:r>
            <w:proofErr w:type="spellEnd"/>
            <w:r w:rsidRPr="00AD7578">
              <w:rPr>
                <w:rFonts w:eastAsia="Times New Roman" w:cs="Arial"/>
                <w:color w:val="000000"/>
                <w:lang w:val="en-US" w:eastAsia="en-GB"/>
              </w:rPr>
              <w:t xml:space="preserve"> manufacturing, </w:t>
            </w:r>
          </w:p>
          <w:p w:rsidR="00460453" w:rsidRPr="00AD7578" w:rsidRDefault="00460453" w:rsidP="00460453">
            <w:pPr>
              <w:spacing w:after="0" w:line="240" w:lineRule="auto"/>
              <w:rPr>
                <w:rFonts w:eastAsia="Times New Roman" w:cs="Arial"/>
                <w:color w:val="000000"/>
                <w:lang w:val="en-US" w:eastAsia="en-GB"/>
              </w:rPr>
            </w:pPr>
            <w:r w:rsidRPr="00AD7578">
              <w:rPr>
                <w:rFonts w:eastAsia="Times New Roman" w:cs="Arial"/>
                <w:color w:val="000000"/>
                <w:lang w:val="en-US" w:eastAsia="en-GB"/>
              </w:rPr>
              <w:t>medical equipment and medical devices)</w:t>
            </w:r>
          </w:p>
          <w:p w:rsidR="00AD7578" w:rsidRPr="00AD7578" w:rsidRDefault="00AD7578" w:rsidP="00AD7578">
            <w:pPr>
              <w:pStyle w:val="NoSpacing"/>
              <w:rPr>
                <w:rFonts w:eastAsia="Times New Roman" w:cs="Arial"/>
                <w:color w:val="000000"/>
                <w:lang w:eastAsia="en-GB"/>
              </w:rPr>
            </w:pPr>
          </w:p>
          <w:p w:rsidR="00AD7578" w:rsidRPr="00AD7578" w:rsidRDefault="00AD7578" w:rsidP="00AD7578">
            <w:pPr>
              <w:pStyle w:val="NoSpacing"/>
            </w:pPr>
            <w:r w:rsidRPr="00AD7578">
              <w:t>Investment in health sectors are done mainly by government and foreign donations for renovating and building new infrastructure projects and hospitals where needed.</w:t>
            </w:r>
          </w:p>
          <w:p w:rsidR="00AD7578" w:rsidRPr="00AD7578" w:rsidRDefault="00AD7578" w:rsidP="00AD7578">
            <w:pPr>
              <w:pStyle w:val="NoSpacing"/>
            </w:pPr>
            <w:r w:rsidRPr="00AD7578">
              <w:t>Domestic pharmaceutical companies are building their own factories. Detailed investment could not be gathered not known due to lack of official data.</w:t>
            </w:r>
          </w:p>
          <w:p w:rsidR="00AD7578" w:rsidRPr="00AD7578" w:rsidRDefault="00AD7578" w:rsidP="00460453">
            <w:pPr>
              <w:spacing w:after="0" w:line="240" w:lineRule="auto"/>
              <w:rPr>
                <w:rFonts w:eastAsia="Times New Roman" w:cs="Arial"/>
                <w:color w:val="000000"/>
                <w:lang w:val="en-US" w:eastAsia="en-GB"/>
              </w:rPr>
            </w:pPr>
          </w:p>
        </w:tc>
      </w:tr>
    </w:tbl>
    <w:p w:rsidR="00460453" w:rsidRPr="00AD7578" w:rsidRDefault="00460453" w:rsidP="004603A3">
      <w:pPr>
        <w:rPr>
          <w:b/>
          <w:lang w:val="en-US"/>
        </w:rPr>
      </w:pPr>
    </w:p>
    <w:p w:rsidR="004603A3" w:rsidRPr="00AD7578" w:rsidRDefault="004603A3" w:rsidP="004603A3">
      <w:pPr>
        <w:rPr>
          <w:lang w:val="en-US"/>
        </w:rPr>
      </w:pPr>
    </w:p>
    <w:p w:rsidR="004603A3" w:rsidRPr="00AD7578" w:rsidRDefault="004603A3" w:rsidP="004603A3">
      <w:pPr>
        <w:rPr>
          <w:lang w:val="en-US"/>
        </w:rPr>
      </w:pPr>
    </w:p>
    <w:p w:rsidR="004603A3" w:rsidRPr="00AD7578" w:rsidRDefault="004603A3" w:rsidP="004603A3">
      <w:pPr>
        <w:rPr>
          <w:lang w:val="en-US"/>
        </w:rPr>
      </w:pPr>
    </w:p>
    <w:p w:rsidR="004603A3" w:rsidRPr="00AD7578" w:rsidRDefault="004603A3" w:rsidP="004603A3">
      <w:pPr>
        <w:rPr>
          <w:lang w:val="en-US"/>
        </w:rPr>
      </w:pPr>
    </w:p>
    <w:p w:rsidR="00C1157D" w:rsidRPr="00AD7578" w:rsidRDefault="00C1157D">
      <w:pPr>
        <w:rPr>
          <w:lang w:val="en-US"/>
        </w:rPr>
      </w:pPr>
    </w:p>
    <w:sectPr w:rsidR="00C1157D" w:rsidRPr="00AD7578" w:rsidSect="00F2418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3E4" w:rsidRDefault="001D73E4" w:rsidP="0078306D">
      <w:pPr>
        <w:spacing w:after="0" w:line="240" w:lineRule="auto"/>
      </w:pPr>
      <w:r>
        <w:separator/>
      </w:r>
    </w:p>
  </w:endnote>
  <w:endnote w:type="continuationSeparator" w:id="0">
    <w:p w:rsidR="001D73E4" w:rsidRDefault="001D73E4" w:rsidP="00783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3E4" w:rsidRDefault="001D73E4" w:rsidP="0078306D">
      <w:pPr>
        <w:spacing w:after="0" w:line="240" w:lineRule="auto"/>
      </w:pPr>
      <w:r>
        <w:separator/>
      </w:r>
    </w:p>
  </w:footnote>
  <w:footnote w:type="continuationSeparator" w:id="0">
    <w:p w:rsidR="001D73E4" w:rsidRDefault="001D73E4" w:rsidP="0078306D">
      <w:pPr>
        <w:spacing w:after="0" w:line="240" w:lineRule="auto"/>
      </w:pPr>
      <w:r>
        <w:continuationSeparator/>
      </w:r>
    </w:p>
  </w:footnote>
  <w:footnote w:id="1">
    <w:p w:rsidR="00EF5628" w:rsidRDefault="00EF5628">
      <w:pPr>
        <w:pStyle w:val="FootnoteText"/>
        <w:rPr>
          <w:lang w:val="en-GB"/>
        </w:rPr>
      </w:pPr>
      <w:r>
        <w:rPr>
          <w:rStyle w:val="FootnoteReference"/>
        </w:rPr>
        <w:footnoteRef/>
      </w:r>
      <w:r>
        <w:t xml:space="preserve"> </w:t>
      </w:r>
      <w:r>
        <w:rPr>
          <w:lang w:val="en-GB"/>
        </w:rPr>
        <w:t xml:space="preserve">National Health Account for Bosnia and Herzegovina  </w:t>
      </w:r>
      <w:hyperlink r:id="rId1" w:history="1">
        <w:r w:rsidRPr="00072830">
          <w:rPr>
            <w:rStyle w:val="Hyperlink"/>
            <w:lang w:val="en-GB"/>
          </w:rPr>
          <w:t>http://www.mcp.gov.ba/org_jedinice/sektor_zdravstvo/programi_projekti/default.aspx?id=4951&amp;langTag=bs-BA</w:t>
        </w:r>
      </w:hyperlink>
    </w:p>
    <w:p w:rsidR="00EF5628" w:rsidRPr="0078306D" w:rsidRDefault="00EF5628">
      <w:pPr>
        <w:pStyle w:val="FootnoteText"/>
        <w:rPr>
          <w:lang w:val="en-GB"/>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5A9"/>
    <w:multiLevelType w:val="hybridMultilevel"/>
    <w:tmpl w:val="A9EE8772"/>
    <w:lvl w:ilvl="0" w:tplc="6FE4F550">
      <w:start w:val="3"/>
      <w:numFmt w:val="bullet"/>
      <w:lvlText w:val=""/>
      <w:lvlJc w:val="left"/>
      <w:pPr>
        <w:ind w:left="720" w:hanging="360"/>
      </w:pPr>
      <w:rPr>
        <w:rFonts w:ascii="Symbol" w:eastAsiaTheme="minorHAnsi" w:hAnsi="Symbol" w:cstheme="minorBidi"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
    <w:nsid w:val="075B5057"/>
    <w:multiLevelType w:val="multilevel"/>
    <w:tmpl w:val="9482C3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95062BA"/>
    <w:multiLevelType w:val="hybridMultilevel"/>
    <w:tmpl w:val="3F88AA7A"/>
    <w:lvl w:ilvl="0" w:tplc="33C2E240">
      <w:start w:val="3"/>
      <w:numFmt w:val="bullet"/>
      <w:lvlText w:val=""/>
      <w:lvlJc w:val="left"/>
      <w:pPr>
        <w:ind w:left="720" w:hanging="360"/>
      </w:pPr>
      <w:rPr>
        <w:rFonts w:ascii="Symbol" w:eastAsiaTheme="minorHAnsi" w:hAnsi="Symbol" w:cstheme="minorBidi"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
    <w:nsid w:val="0E713C5A"/>
    <w:multiLevelType w:val="hybridMultilevel"/>
    <w:tmpl w:val="0FC6A1A4"/>
    <w:lvl w:ilvl="0" w:tplc="5BB221DA">
      <w:start w:val="3"/>
      <w:numFmt w:val="bullet"/>
      <w:lvlText w:val=""/>
      <w:lvlJc w:val="left"/>
      <w:pPr>
        <w:ind w:left="720" w:hanging="360"/>
      </w:pPr>
      <w:rPr>
        <w:rFonts w:ascii="Symbol" w:eastAsiaTheme="minorHAnsi" w:hAnsi="Symbol" w:cstheme="minorBidi"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
    <w:nsid w:val="11DC6465"/>
    <w:multiLevelType w:val="multilevel"/>
    <w:tmpl w:val="FC389E40"/>
    <w:lvl w:ilvl="0">
      <w:start w:val="1"/>
      <w:numFmt w:val="decimal"/>
      <w:lvlText w:val="%1."/>
      <w:lvlJc w:val="left"/>
      <w:pPr>
        <w:ind w:left="720" w:hanging="360"/>
      </w:pPr>
      <w:rPr>
        <w:rFonts w:hint="default"/>
      </w:rPr>
    </w:lvl>
    <w:lvl w:ilvl="1">
      <w:start w:val="10"/>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30781B40"/>
    <w:multiLevelType w:val="multilevel"/>
    <w:tmpl w:val="3B2A05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39703048"/>
    <w:multiLevelType w:val="multilevel"/>
    <w:tmpl w:val="7FCC54D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5ADC74BD"/>
    <w:multiLevelType w:val="multilevel"/>
    <w:tmpl w:val="5BE48FEE"/>
    <w:lvl w:ilvl="0">
      <w:start w:val="1"/>
      <w:numFmt w:val="decimal"/>
      <w:lvlText w:val="%1."/>
      <w:lvlJc w:val="left"/>
      <w:pPr>
        <w:ind w:left="927" w:hanging="360"/>
      </w:pPr>
      <w:rPr>
        <w:rFonts w:asciiTheme="minorHAnsi" w:eastAsiaTheme="minorHAnsi" w:hAnsiTheme="minorHAnsi" w:cstheme="minorBidi"/>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8">
    <w:nsid w:val="5F2D1917"/>
    <w:multiLevelType w:val="hybridMultilevel"/>
    <w:tmpl w:val="D0B2BBD4"/>
    <w:lvl w:ilvl="0" w:tplc="06CADE10">
      <w:start w:val="3"/>
      <w:numFmt w:val="bullet"/>
      <w:lvlText w:val=""/>
      <w:lvlJc w:val="left"/>
      <w:pPr>
        <w:ind w:left="405" w:hanging="360"/>
      </w:pPr>
      <w:rPr>
        <w:rFonts w:ascii="Symbol" w:eastAsiaTheme="minorHAnsi" w:hAnsi="Symbol" w:cstheme="minorBidi" w:hint="default"/>
      </w:rPr>
    </w:lvl>
    <w:lvl w:ilvl="1" w:tplc="141A0003" w:tentative="1">
      <w:start w:val="1"/>
      <w:numFmt w:val="bullet"/>
      <w:lvlText w:val="o"/>
      <w:lvlJc w:val="left"/>
      <w:pPr>
        <w:ind w:left="1125" w:hanging="360"/>
      </w:pPr>
      <w:rPr>
        <w:rFonts w:ascii="Courier New" w:hAnsi="Courier New" w:cs="Courier New" w:hint="default"/>
      </w:rPr>
    </w:lvl>
    <w:lvl w:ilvl="2" w:tplc="141A0005" w:tentative="1">
      <w:start w:val="1"/>
      <w:numFmt w:val="bullet"/>
      <w:lvlText w:val=""/>
      <w:lvlJc w:val="left"/>
      <w:pPr>
        <w:ind w:left="1845" w:hanging="360"/>
      </w:pPr>
      <w:rPr>
        <w:rFonts w:ascii="Wingdings" w:hAnsi="Wingdings" w:hint="default"/>
      </w:rPr>
    </w:lvl>
    <w:lvl w:ilvl="3" w:tplc="141A0001" w:tentative="1">
      <w:start w:val="1"/>
      <w:numFmt w:val="bullet"/>
      <w:lvlText w:val=""/>
      <w:lvlJc w:val="left"/>
      <w:pPr>
        <w:ind w:left="2565" w:hanging="360"/>
      </w:pPr>
      <w:rPr>
        <w:rFonts w:ascii="Symbol" w:hAnsi="Symbol" w:hint="default"/>
      </w:rPr>
    </w:lvl>
    <w:lvl w:ilvl="4" w:tplc="141A0003" w:tentative="1">
      <w:start w:val="1"/>
      <w:numFmt w:val="bullet"/>
      <w:lvlText w:val="o"/>
      <w:lvlJc w:val="left"/>
      <w:pPr>
        <w:ind w:left="3285" w:hanging="360"/>
      </w:pPr>
      <w:rPr>
        <w:rFonts w:ascii="Courier New" w:hAnsi="Courier New" w:cs="Courier New" w:hint="default"/>
      </w:rPr>
    </w:lvl>
    <w:lvl w:ilvl="5" w:tplc="141A0005" w:tentative="1">
      <w:start w:val="1"/>
      <w:numFmt w:val="bullet"/>
      <w:lvlText w:val=""/>
      <w:lvlJc w:val="left"/>
      <w:pPr>
        <w:ind w:left="4005" w:hanging="360"/>
      </w:pPr>
      <w:rPr>
        <w:rFonts w:ascii="Wingdings" w:hAnsi="Wingdings" w:hint="default"/>
      </w:rPr>
    </w:lvl>
    <w:lvl w:ilvl="6" w:tplc="141A0001" w:tentative="1">
      <w:start w:val="1"/>
      <w:numFmt w:val="bullet"/>
      <w:lvlText w:val=""/>
      <w:lvlJc w:val="left"/>
      <w:pPr>
        <w:ind w:left="4725" w:hanging="360"/>
      </w:pPr>
      <w:rPr>
        <w:rFonts w:ascii="Symbol" w:hAnsi="Symbol" w:hint="default"/>
      </w:rPr>
    </w:lvl>
    <w:lvl w:ilvl="7" w:tplc="141A0003" w:tentative="1">
      <w:start w:val="1"/>
      <w:numFmt w:val="bullet"/>
      <w:lvlText w:val="o"/>
      <w:lvlJc w:val="left"/>
      <w:pPr>
        <w:ind w:left="5445" w:hanging="360"/>
      </w:pPr>
      <w:rPr>
        <w:rFonts w:ascii="Courier New" w:hAnsi="Courier New" w:cs="Courier New" w:hint="default"/>
      </w:rPr>
    </w:lvl>
    <w:lvl w:ilvl="8" w:tplc="141A0005" w:tentative="1">
      <w:start w:val="1"/>
      <w:numFmt w:val="bullet"/>
      <w:lvlText w:val=""/>
      <w:lvlJc w:val="left"/>
      <w:pPr>
        <w:ind w:left="6165" w:hanging="360"/>
      </w:pPr>
      <w:rPr>
        <w:rFonts w:ascii="Wingdings" w:hAnsi="Wingdings" w:hint="default"/>
      </w:rPr>
    </w:lvl>
  </w:abstractNum>
  <w:abstractNum w:abstractNumId="9">
    <w:nsid w:val="67020ECB"/>
    <w:multiLevelType w:val="multilevel"/>
    <w:tmpl w:val="69D808B4"/>
    <w:lvl w:ilvl="0">
      <w:start w:val="1"/>
      <w:numFmt w:val="decimal"/>
      <w:lvlText w:val="%1."/>
      <w:lvlJc w:val="left"/>
      <w:pPr>
        <w:ind w:left="1080" w:hanging="360"/>
      </w:pPr>
      <w:rPr>
        <w:rFonts w:asciiTheme="minorHAnsi" w:eastAsiaTheme="minorHAnsi" w:hAnsiTheme="minorHAnsi" w:cstheme="minorBidi" w:hint="default"/>
      </w:rPr>
    </w:lvl>
    <w:lvl w:ilvl="1">
      <w:start w:val="5"/>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160" w:hanging="1440"/>
      </w:pPr>
      <w:rPr>
        <w:rFonts w:hint="default"/>
      </w:rPr>
    </w:lvl>
  </w:abstractNum>
  <w:abstractNum w:abstractNumId="10">
    <w:nsid w:val="6E9A4D55"/>
    <w:multiLevelType w:val="hybridMultilevel"/>
    <w:tmpl w:val="D4463262"/>
    <w:lvl w:ilvl="0" w:tplc="56403982">
      <w:start w:val="1"/>
      <w:numFmt w:val="decimal"/>
      <w:lvlText w:val="%1."/>
      <w:lvlJc w:val="left"/>
      <w:pPr>
        <w:ind w:left="927"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5A428F"/>
    <w:multiLevelType w:val="multilevel"/>
    <w:tmpl w:val="444EB9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
  </w:num>
  <w:num w:numId="3">
    <w:abstractNumId w:val="8"/>
  </w:num>
  <w:num w:numId="4">
    <w:abstractNumId w:val="2"/>
  </w:num>
  <w:num w:numId="5">
    <w:abstractNumId w:val="1"/>
  </w:num>
  <w:num w:numId="6">
    <w:abstractNumId w:val="4"/>
  </w:num>
  <w:num w:numId="7">
    <w:abstractNumId w:val="5"/>
  </w:num>
  <w:num w:numId="8">
    <w:abstractNumId w:val="11"/>
  </w:num>
  <w:num w:numId="9">
    <w:abstractNumId w:val="6"/>
  </w:num>
  <w:num w:numId="10">
    <w:abstractNumId w:val="9"/>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88"/>
    <w:rsid w:val="00007174"/>
    <w:rsid w:val="00036833"/>
    <w:rsid w:val="00091288"/>
    <w:rsid w:val="000C35F4"/>
    <w:rsid w:val="000E7A79"/>
    <w:rsid w:val="00190D82"/>
    <w:rsid w:val="001D73E4"/>
    <w:rsid w:val="002040A9"/>
    <w:rsid w:val="002A3C2C"/>
    <w:rsid w:val="002E29C8"/>
    <w:rsid w:val="002F5D1C"/>
    <w:rsid w:val="00353C59"/>
    <w:rsid w:val="00357185"/>
    <w:rsid w:val="0039098D"/>
    <w:rsid w:val="003C123E"/>
    <w:rsid w:val="003D6D3F"/>
    <w:rsid w:val="003E4163"/>
    <w:rsid w:val="003E5D3E"/>
    <w:rsid w:val="004017BC"/>
    <w:rsid w:val="00416763"/>
    <w:rsid w:val="004428FC"/>
    <w:rsid w:val="0044474A"/>
    <w:rsid w:val="004603A3"/>
    <w:rsid w:val="00460453"/>
    <w:rsid w:val="00473991"/>
    <w:rsid w:val="004B17DE"/>
    <w:rsid w:val="004D0D94"/>
    <w:rsid w:val="004D3E94"/>
    <w:rsid w:val="004E3F15"/>
    <w:rsid w:val="005009C3"/>
    <w:rsid w:val="0054497B"/>
    <w:rsid w:val="00563553"/>
    <w:rsid w:val="00567DD8"/>
    <w:rsid w:val="00575B7E"/>
    <w:rsid w:val="0059724F"/>
    <w:rsid w:val="005A1B1A"/>
    <w:rsid w:val="005D5822"/>
    <w:rsid w:val="00633B93"/>
    <w:rsid w:val="006649C6"/>
    <w:rsid w:val="0067530D"/>
    <w:rsid w:val="00694B2B"/>
    <w:rsid w:val="006A3E5E"/>
    <w:rsid w:val="006E0113"/>
    <w:rsid w:val="00731F4A"/>
    <w:rsid w:val="00765C92"/>
    <w:rsid w:val="007732F4"/>
    <w:rsid w:val="0078306D"/>
    <w:rsid w:val="00801C83"/>
    <w:rsid w:val="00824181"/>
    <w:rsid w:val="00842D59"/>
    <w:rsid w:val="0086112C"/>
    <w:rsid w:val="009073F3"/>
    <w:rsid w:val="00912395"/>
    <w:rsid w:val="00951AB2"/>
    <w:rsid w:val="009536C1"/>
    <w:rsid w:val="00957E49"/>
    <w:rsid w:val="00997D4C"/>
    <w:rsid w:val="009A20DC"/>
    <w:rsid w:val="00A81A6C"/>
    <w:rsid w:val="00AC7F40"/>
    <w:rsid w:val="00AD4D42"/>
    <w:rsid w:val="00AD7578"/>
    <w:rsid w:val="00AE0195"/>
    <w:rsid w:val="00AE66F0"/>
    <w:rsid w:val="00B10566"/>
    <w:rsid w:val="00B36AFD"/>
    <w:rsid w:val="00B512F5"/>
    <w:rsid w:val="00B54EE2"/>
    <w:rsid w:val="00B94C42"/>
    <w:rsid w:val="00B962F5"/>
    <w:rsid w:val="00B96F0C"/>
    <w:rsid w:val="00BA12CD"/>
    <w:rsid w:val="00BA68DE"/>
    <w:rsid w:val="00BF35FE"/>
    <w:rsid w:val="00C06090"/>
    <w:rsid w:val="00C1157D"/>
    <w:rsid w:val="00C3564A"/>
    <w:rsid w:val="00C44611"/>
    <w:rsid w:val="00C63AAD"/>
    <w:rsid w:val="00C720E6"/>
    <w:rsid w:val="00CA6AC3"/>
    <w:rsid w:val="00CB7D1A"/>
    <w:rsid w:val="00D145F4"/>
    <w:rsid w:val="00D17871"/>
    <w:rsid w:val="00E00FDF"/>
    <w:rsid w:val="00E123C3"/>
    <w:rsid w:val="00E22379"/>
    <w:rsid w:val="00E443DE"/>
    <w:rsid w:val="00EA0FD6"/>
    <w:rsid w:val="00EA7352"/>
    <w:rsid w:val="00ED0DD8"/>
    <w:rsid w:val="00EE24D6"/>
    <w:rsid w:val="00EF5628"/>
    <w:rsid w:val="00F24188"/>
    <w:rsid w:val="00F34EF3"/>
    <w:rsid w:val="00F56CB5"/>
    <w:rsid w:val="00F7572F"/>
    <w:rsid w:val="00FC396A"/>
    <w:rsid w:val="00FD7A47"/>
    <w:rsid w:val="00FE09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r-HR"/>
    </w:rPr>
  </w:style>
  <w:style w:type="paragraph" w:styleId="Heading7">
    <w:name w:val="heading 7"/>
    <w:basedOn w:val="Normal"/>
    <w:next w:val="Normal"/>
    <w:link w:val="Heading7Char"/>
    <w:uiPriority w:val="9"/>
    <w:qFormat/>
    <w:rsid w:val="00912395"/>
    <w:pPr>
      <w:keepNext/>
      <w:autoSpaceDE w:val="0"/>
      <w:autoSpaceDN w:val="0"/>
      <w:adjustRightInd w:val="0"/>
      <w:spacing w:after="0" w:line="240" w:lineRule="auto"/>
      <w:ind w:left="720"/>
      <w:outlineLvl w:val="6"/>
    </w:pPr>
    <w:rPr>
      <w:rFonts w:ascii="Arial" w:eastAsia="Times New Roman" w:hAnsi="Arial" w:cs="Times New Roman"/>
      <w:bCs/>
      <w:i/>
      <w:i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474A"/>
    <w:rPr>
      <w:color w:val="0000FF" w:themeColor="hyperlink"/>
      <w:u w:val="single"/>
    </w:rPr>
  </w:style>
  <w:style w:type="character" w:styleId="FollowedHyperlink">
    <w:name w:val="FollowedHyperlink"/>
    <w:basedOn w:val="DefaultParagraphFont"/>
    <w:uiPriority w:val="99"/>
    <w:semiHidden/>
    <w:unhideWhenUsed/>
    <w:rsid w:val="0044474A"/>
    <w:rPr>
      <w:color w:val="800080" w:themeColor="followedHyperlink"/>
      <w:u w:val="single"/>
    </w:rPr>
  </w:style>
  <w:style w:type="paragraph" w:customStyle="1" w:styleId="Default">
    <w:name w:val="Default"/>
    <w:rsid w:val="0044474A"/>
    <w:pPr>
      <w:autoSpaceDE w:val="0"/>
      <w:autoSpaceDN w:val="0"/>
      <w:adjustRightInd w:val="0"/>
      <w:spacing w:after="0" w:line="240" w:lineRule="auto"/>
    </w:pPr>
    <w:rPr>
      <w:rFonts w:ascii="Cambria" w:hAnsi="Cambria" w:cs="Cambria"/>
      <w:color w:val="000000"/>
      <w:sz w:val="24"/>
      <w:szCs w:val="24"/>
    </w:rPr>
  </w:style>
  <w:style w:type="table" w:styleId="LightShading">
    <w:name w:val="Light Shading"/>
    <w:basedOn w:val="TableNormal"/>
    <w:uiPriority w:val="60"/>
    <w:rsid w:val="00EA7352"/>
    <w:pPr>
      <w:spacing w:after="0" w:line="240" w:lineRule="auto"/>
    </w:pPr>
    <w:rPr>
      <w:color w:val="000000" w:themeColor="text1" w:themeShade="BF"/>
      <w:lang w:val="bs-Latn-B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7Char">
    <w:name w:val="Heading 7 Char"/>
    <w:basedOn w:val="DefaultParagraphFont"/>
    <w:link w:val="Heading7"/>
    <w:uiPriority w:val="9"/>
    <w:rsid w:val="00912395"/>
    <w:rPr>
      <w:rFonts w:ascii="Arial" w:eastAsia="Times New Roman" w:hAnsi="Arial" w:cs="Times New Roman"/>
      <w:bCs/>
      <w:i/>
      <w:iCs/>
      <w:sz w:val="20"/>
      <w:szCs w:val="20"/>
      <w:lang w:val="en-US"/>
    </w:rPr>
  </w:style>
  <w:style w:type="paragraph" w:styleId="BalloonText">
    <w:name w:val="Balloon Text"/>
    <w:basedOn w:val="Normal"/>
    <w:link w:val="BalloonTextChar"/>
    <w:uiPriority w:val="99"/>
    <w:semiHidden/>
    <w:unhideWhenUsed/>
    <w:rsid w:val="007830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06D"/>
    <w:rPr>
      <w:rFonts w:ascii="Tahoma" w:hAnsi="Tahoma" w:cs="Tahoma"/>
      <w:sz w:val="16"/>
      <w:szCs w:val="16"/>
      <w:lang w:val="hr-HR"/>
    </w:rPr>
  </w:style>
  <w:style w:type="paragraph" w:styleId="FootnoteText">
    <w:name w:val="footnote text"/>
    <w:basedOn w:val="Normal"/>
    <w:link w:val="FootnoteTextChar"/>
    <w:uiPriority w:val="99"/>
    <w:semiHidden/>
    <w:unhideWhenUsed/>
    <w:rsid w:val="007830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306D"/>
    <w:rPr>
      <w:sz w:val="20"/>
      <w:szCs w:val="20"/>
      <w:lang w:val="hr-HR"/>
    </w:rPr>
  </w:style>
  <w:style w:type="character" w:styleId="FootnoteReference">
    <w:name w:val="footnote reference"/>
    <w:basedOn w:val="DefaultParagraphFont"/>
    <w:uiPriority w:val="99"/>
    <w:semiHidden/>
    <w:unhideWhenUsed/>
    <w:rsid w:val="0078306D"/>
    <w:rPr>
      <w:vertAlign w:val="superscript"/>
    </w:rPr>
  </w:style>
  <w:style w:type="paragraph" w:styleId="ListParagraph">
    <w:name w:val="List Paragraph"/>
    <w:basedOn w:val="Normal"/>
    <w:uiPriority w:val="34"/>
    <w:qFormat/>
    <w:rsid w:val="00AE66F0"/>
    <w:pPr>
      <w:ind w:left="720"/>
      <w:contextualSpacing/>
    </w:pPr>
  </w:style>
  <w:style w:type="paragraph" w:styleId="NoSpacing">
    <w:name w:val="No Spacing"/>
    <w:uiPriority w:val="1"/>
    <w:qFormat/>
    <w:rsid w:val="00EF5628"/>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r-HR"/>
    </w:rPr>
  </w:style>
  <w:style w:type="paragraph" w:styleId="Heading7">
    <w:name w:val="heading 7"/>
    <w:basedOn w:val="Normal"/>
    <w:next w:val="Normal"/>
    <w:link w:val="Heading7Char"/>
    <w:uiPriority w:val="9"/>
    <w:qFormat/>
    <w:rsid w:val="00912395"/>
    <w:pPr>
      <w:keepNext/>
      <w:autoSpaceDE w:val="0"/>
      <w:autoSpaceDN w:val="0"/>
      <w:adjustRightInd w:val="0"/>
      <w:spacing w:after="0" w:line="240" w:lineRule="auto"/>
      <w:ind w:left="720"/>
      <w:outlineLvl w:val="6"/>
    </w:pPr>
    <w:rPr>
      <w:rFonts w:ascii="Arial" w:eastAsia="Times New Roman" w:hAnsi="Arial" w:cs="Times New Roman"/>
      <w:bCs/>
      <w:i/>
      <w:i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474A"/>
    <w:rPr>
      <w:color w:val="0000FF" w:themeColor="hyperlink"/>
      <w:u w:val="single"/>
    </w:rPr>
  </w:style>
  <w:style w:type="character" w:styleId="FollowedHyperlink">
    <w:name w:val="FollowedHyperlink"/>
    <w:basedOn w:val="DefaultParagraphFont"/>
    <w:uiPriority w:val="99"/>
    <w:semiHidden/>
    <w:unhideWhenUsed/>
    <w:rsid w:val="0044474A"/>
    <w:rPr>
      <w:color w:val="800080" w:themeColor="followedHyperlink"/>
      <w:u w:val="single"/>
    </w:rPr>
  </w:style>
  <w:style w:type="paragraph" w:customStyle="1" w:styleId="Default">
    <w:name w:val="Default"/>
    <w:rsid w:val="0044474A"/>
    <w:pPr>
      <w:autoSpaceDE w:val="0"/>
      <w:autoSpaceDN w:val="0"/>
      <w:adjustRightInd w:val="0"/>
      <w:spacing w:after="0" w:line="240" w:lineRule="auto"/>
    </w:pPr>
    <w:rPr>
      <w:rFonts w:ascii="Cambria" w:hAnsi="Cambria" w:cs="Cambria"/>
      <w:color w:val="000000"/>
      <w:sz w:val="24"/>
      <w:szCs w:val="24"/>
    </w:rPr>
  </w:style>
  <w:style w:type="table" w:styleId="LightShading">
    <w:name w:val="Light Shading"/>
    <w:basedOn w:val="TableNormal"/>
    <w:uiPriority w:val="60"/>
    <w:rsid w:val="00EA7352"/>
    <w:pPr>
      <w:spacing w:after="0" w:line="240" w:lineRule="auto"/>
    </w:pPr>
    <w:rPr>
      <w:color w:val="000000" w:themeColor="text1" w:themeShade="BF"/>
      <w:lang w:val="bs-Latn-B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7Char">
    <w:name w:val="Heading 7 Char"/>
    <w:basedOn w:val="DefaultParagraphFont"/>
    <w:link w:val="Heading7"/>
    <w:uiPriority w:val="9"/>
    <w:rsid w:val="00912395"/>
    <w:rPr>
      <w:rFonts w:ascii="Arial" w:eastAsia="Times New Roman" w:hAnsi="Arial" w:cs="Times New Roman"/>
      <w:bCs/>
      <w:i/>
      <w:iCs/>
      <w:sz w:val="20"/>
      <w:szCs w:val="20"/>
      <w:lang w:val="en-US"/>
    </w:rPr>
  </w:style>
  <w:style w:type="paragraph" w:styleId="BalloonText">
    <w:name w:val="Balloon Text"/>
    <w:basedOn w:val="Normal"/>
    <w:link w:val="BalloonTextChar"/>
    <w:uiPriority w:val="99"/>
    <w:semiHidden/>
    <w:unhideWhenUsed/>
    <w:rsid w:val="007830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306D"/>
    <w:rPr>
      <w:rFonts w:ascii="Tahoma" w:hAnsi="Tahoma" w:cs="Tahoma"/>
      <w:sz w:val="16"/>
      <w:szCs w:val="16"/>
      <w:lang w:val="hr-HR"/>
    </w:rPr>
  </w:style>
  <w:style w:type="paragraph" w:styleId="FootnoteText">
    <w:name w:val="footnote text"/>
    <w:basedOn w:val="Normal"/>
    <w:link w:val="FootnoteTextChar"/>
    <w:uiPriority w:val="99"/>
    <w:semiHidden/>
    <w:unhideWhenUsed/>
    <w:rsid w:val="007830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306D"/>
    <w:rPr>
      <w:sz w:val="20"/>
      <w:szCs w:val="20"/>
      <w:lang w:val="hr-HR"/>
    </w:rPr>
  </w:style>
  <w:style w:type="character" w:styleId="FootnoteReference">
    <w:name w:val="footnote reference"/>
    <w:basedOn w:val="DefaultParagraphFont"/>
    <w:uiPriority w:val="99"/>
    <w:semiHidden/>
    <w:unhideWhenUsed/>
    <w:rsid w:val="0078306D"/>
    <w:rPr>
      <w:vertAlign w:val="superscript"/>
    </w:rPr>
  </w:style>
  <w:style w:type="paragraph" w:styleId="ListParagraph">
    <w:name w:val="List Paragraph"/>
    <w:basedOn w:val="Normal"/>
    <w:uiPriority w:val="34"/>
    <w:qFormat/>
    <w:rsid w:val="00AE66F0"/>
    <w:pPr>
      <w:ind w:left="720"/>
      <w:contextualSpacing/>
    </w:pPr>
  </w:style>
  <w:style w:type="paragraph" w:styleId="NoSpacing">
    <w:name w:val="No Spacing"/>
    <w:uiPriority w:val="1"/>
    <w:qFormat/>
    <w:rsid w:val="00EF5628"/>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18965">
      <w:bodyDiv w:val="1"/>
      <w:marLeft w:val="0"/>
      <w:marRight w:val="0"/>
      <w:marTop w:val="0"/>
      <w:marBottom w:val="0"/>
      <w:divBdr>
        <w:top w:val="none" w:sz="0" w:space="0" w:color="auto"/>
        <w:left w:val="none" w:sz="0" w:space="0" w:color="auto"/>
        <w:bottom w:val="none" w:sz="0" w:space="0" w:color="auto"/>
        <w:right w:val="none" w:sz="0" w:space="0" w:color="auto"/>
      </w:divBdr>
    </w:div>
    <w:div w:id="145318356">
      <w:bodyDiv w:val="1"/>
      <w:marLeft w:val="0"/>
      <w:marRight w:val="0"/>
      <w:marTop w:val="0"/>
      <w:marBottom w:val="0"/>
      <w:divBdr>
        <w:top w:val="none" w:sz="0" w:space="0" w:color="auto"/>
        <w:left w:val="none" w:sz="0" w:space="0" w:color="auto"/>
        <w:bottom w:val="none" w:sz="0" w:space="0" w:color="auto"/>
        <w:right w:val="none" w:sz="0" w:space="0" w:color="auto"/>
      </w:divBdr>
    </w:div>
    <w:div w:id="616720505">
      <w:bodyDiv w:val="1"/>
      <w:marLeft w:val="0"/>
      <w:marRight w:val="0"/>
      <w:marTop w:val="0"/>
      <w:marBottom w:val="0"/>
      <w:divBdr>
        <w:top w:val="none" w:sz="0" w:space="0" w:color="auto"/>
        <w:left w:val="none" w:sz="0" w:space="0" w:color="auto"/>
        <w:bottom w:val="none" w:sz="0" w:space="0" w:color="auto"/>
        <w:right w:val="none" w:sz="0" w:space="0" w:color="auto"/>
      </w:divBdr>
    </w:div>
    <w:div w:id="791826900">
      <w:bodyDiv w:val="1"/>
      <w:marLeft w:val="0"/>
      <w:marRight w:val="0"/>
      <w:marTop w:val="0"/>
      <w:marBottom w:val="0"/>
      <w:divBdr>
        <w:top w:val="none" w:sz="0" w:space="0" w:color="auto"/>
        <w:left w:val="none" w:sz="0" w:space="0" w:color="auto"/>
        <w:bottom w:val="none" w:sz="0" w:space="0" w:color="auto"/>
        <w:right w:val="none" w:sz="0" w:space="0" w:color="auto"/>
      </w:divBdr>
    </w:div>
    <w:div w:id="954288930">
      <w:bodyDiv w:val="1"/>
      <w:marLeft w:val="0"/>
      <w:marRight w:val="0"/>
      <w:marTop w:val="0"/>
      <w:marBottom w:val="0"/>
      <w:divBdr>
        <w:top w:val="none" w:sz="0" w:space="0" w:color="auto"/>
        <w:left w:val="none" w:sz="0" w:space="0" w:color="auto"/>
        <w:bottom w:val="none" w:sz="0" w:space="0" w:color="auto"/>
        <w:right w:val="none" w:sz="0" w:space="0" w:color="auto"/>
      </w:divBdr>
    </w:div>
    <w:div w:id="1242328637">
      <w:bodyDiv w:val="1"/>
      <w:marLeft w:val="0"/>
      <w:marRight w:val="0"/>
      <w:marTop w:val="0"/>
      <w:marBottom w:val="0"/>
      <w:divBdr>
        <w:top w:val="none" w:sz="0" w:space="0" w:color="auto"/>
        <w:left w:val="none" w:sz="0" w:space="0" w:color="auto"/>
        <w:bottom w:val="none" w:sz="0" w:space="0" w:color="auto"/>
        <w:right w:val="none" w:sz="0" w:space="0" w:color="auto"/>
      </w:divBdr>
    </w:div>
    <w:div w:id="1502693187">
      <w:bodyDiv w:val="1"/>
      <w:marLeft w:val="0"/>
      <w:marRight w:val="0"/>
      <w:marTop w:val="0"/>
      <w:marBottom w:val="0"/>
      <w:divBdr>
        <w:top w:val="none" w:sz="0" w:space="0" w:color="auto"/>
        <w:left w:val="none" w:sz="0" w:space="0" w:color="auto"/>
        <w:bottom w:val="none" w:sz="0" w:space="0" w:color="auto"/>
        <w:right w:val="none" w:sz="0" w:space="0" w:color="auto"/>
      </w:divBdr>
    </w:div>
    <w:div w:id="1517159663">
      <w:bodyDiv w:val="1"/>
      <w:marLeft w:val="0"/>
      <w:marRight w:val="0"/>
      <w:marTop w:val="0"/>
      <w:marBottom w:val="0"/>
      <w:divBdr>
        <w:top w:val="none" w:sz="0" w:space="0" w:color="auto"/>
        <w:left w:val="none" w:sz="0" w:space="0" w:color="auto"/>
        <w:bottom w:val="none" w:sz="0" w:space="0" w:color="auto"/>
        <w:right w:val="none" w:sz="0" w:space="0" w:color="auto"/>
      </w:divBdr>
    </w:div>
    <w:div w:id="1586378492">
      <w:bodyDiv w:val="1"/>
      <w:marLeft w:val="0"/>
      <w:marRight w:val="0"/>
      <w:marTop w:val="0"/>
      <w:marBottom w:val="0"/>
      <w:divBdr>
        <w:top w:val="none" w:sz="0" w:space="0" w:color="auto"/>
        <w:left w:val="none" w:sz="0" w:space="0" w:color="auto"/>
        <w:bottom w:val="none" w:sz="0" w:space="0" w:color="auto"/>
        <w:right w:val="none" w:sz="0" w:space="0" w:color="auto"/>
      </w:divBdr>
    </w:div>
    <w:div w:id="1623804003">
      <w:bodyDiv w:val="1"/>
      <w:marLeft w:val="0"/>
      <w:marRight w:val="0"/>
      <w:marTop w:val="0"/>
      <w:marBottom w:val="0"/>
      <w:divBdr>
        <w:top w:val="none" w:sz="0" w:space="0" w:color="auto"/>
        <w:left w:val="none" w:sz="0" w:space="0" w:color="auto"/>
        <w:bottom w:val="none" w:sz="0" w:space="0" w:color="auto"/>
        <w:right w:val="none" w:sz="0" w:space="0" w:color="auto"/>
      </w:divBdr>
    </w:div>
    <w:div w:id="209500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odaci.net/_gBiH/propis/Pravilnik_o_uvjetima/P-upuoll04v1393.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cp.gov.ba/org_jedinice/sektor_zdravstvo/programi_projekti/default.aspx?id=4951&amp;langTag=bs-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56DEA-9E9F-45B0-A64F-F5AFC29C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16</Pages>
  <Words>4013</Words>
  <Characters>22879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 Šahman</dc:creator>
  <cp:lastModifiedBy>Ermina</cp:lastModifiedBy>
  <cp:revision>34</cp:revision>
  <dcterms:created xsi:type="dcterms:W3CDTF">2017-03-03T08:14:00Z</dcterms:created>
  <dcterms:modified xsi:type="dcterms:W3CDTF">2017-03-06T10:38:00Z</dcterms:modified>
</cp:coreProperties>
</file>